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CD17" w14:textId="77777777" w:rsidR="00C64C7D" w:rsidRPr="000266DA" w:rsidRDefault="00C76E04" w:rsidP="00C76E04">
      <w:pPr>
        <w:pStyle w:val="Corpo"/>
        <w:tabs>
          <w:tab w:val="left" w:pos="5694"/>
        </w:tabs>
        <w:rPr>
          <w:rFonts w:ascii="Arial" w:hAnsi="Arial" w:cs="Arial"/>
          <w:sz w:val="4"/>
          <w:szCs w:val="4"/>
        </w:rPr>
      </w:pPr>
      <w:r w:rsidRPr="000266DA">
        <w:rPr>
          <w:rFonts w:ascii="Arial" w:hAnsi="Arial" w:cs="Arial"/>
        </w:rPr>
        <w:tab/>
      </w:r>
    </w:p>
    <w:p w14:paraId="66CDE94F" w14:textId="77777777" w:rsidR="00237DF5" w:rsidRPr="000266DA" w:rsidRDefault="00237DF5" w:rsidP="00237DF5">
      <w:pPr>
        <w:ind w:firstLine="708"/>
        <w:jc w:val="center"/>
        <w:rPr>
          <w:rFonts w:ascii="Arial" w:hAnsi="Arial" w:cs="Arial"/>
        </w:rPr>
      </w:pPr>
    </w:p>
    <w:p w14:paraId="047C6281" w14:textId="77777777" w:rsidR="00354354" w:rsidRPr="000266DA" w:rsidRDefault="00354354" w:rsidP="00354354">
      <w:pPr>
        <w:jc w:val="center"/>
        <w:rPr>
          <w:rFonts w:ascii="Arial" w:hAnsi="Arial" w:cs="Arial"/>
          <w:b/>
        </w:rPr>
      </w:pPr>
    </w:p>
    <w:p w14:paraId="32DBAA6F" w14:textId="49D77FA8" w:rsidR="00354354" w:rsidRPr="004426D2" w:rsidRDefault="00354354" w:rsidP="00E71EFF">
      <w:pPr>
        <w:rPr>
          <w:rFonts w:ascii="Arial" w:hAnsi="Arial" w:cs="Arial"/>
          <w:b/>
        </w:rPr>
      </w:pPr>
      <w:r w:rsidRPr="004426D2">
        <w:rPr>
          <w:rFonts w:ascii="Arial" w:hAnsi="Arial" w:cs="Arial"/>
          <w:b/>
        </w:rPr>
        <w:t>DECRETO</w:t>
      </w:r>
      <w:r w:rsidR="00E71EFF" w:rsidRPr="004426D2">
        <w:rPr>
          <w:rFonts w:ascii="Arial" w:hAnsi="Arial" w:cs="Arial"/>
          <w:b/>
        </w:rPr>
        <w:t xml:space="preserve"> MUNICIPAL </w:t>
      </w:r>
      <w:r w:rsidRPr="004426D2">
        <w:rPr>
          <w:rFonts w:ascii="Arial" w:hAnsi="Arial" w:cs="Arial"/>
          <w:b/>
        </w:rPr>
        <w:t>Nº</w:t>
      </w:r>
      <w:r w:rsidR="009044B3" w:rsidRPr="004426D2">
        <w:rPr>
          <w:rFonts w:ascii="Arial" w:hAnsi="Arial" w:cs="Arial"/>
          <w:b/>
        </w:rPr>
        <w:t xml:space="preserve"> </w:t>
      </w:r>
      <w:r w:rsidR="008C01C8" w:rsidRPr="004426D2">
        <w:rPr>
          <w:rFonts w:ascii="Arial" w:hAnsi="Arial" w:cs="Arial"/>
          <w:b/>
        </w:rPr>
        <w:t>1</w:t>
      </w:r>
      <w:r w:rsidR="00602F63" w:rsidRPr="004426D2">
        <w:rPr>
          <w:rFonts w:ascii="Arial" w:hAnsi="Arial" w:cs="Arial"/>
          <w:b/>
        </w:rPr>
        <w:t>6</w:t>
      </w:r>
      <w:r w:rsidR="009420D0">
        <w:rPr>
          <w:rFonts w:ascii="Arial" w:hAnsi="Arial" w:cs="Arial"/>
          <w:b/>
        </w:rPr>
        <w:t>6</w:t>
      </w:r>
      <w:r w:rsidR="00E71EFF" w:rsidRPr="004426D2">
        <w:rPr>
          <w:rFonts w:ascii="Arial" w:hAnsi="Arial" w:cs="Arial"/>
          <w:b/>
        </w:rPr>
        <w:t xml:space="preserve">                        </w:t>
      </w:r>
      <w:r w:rsidR="00997D66" w:rsidRPr="004426D2">
        <w:rPr>
          <w:rFonts w:ascii="Arial" w:hAnsi="Arial" w:cs="Arial"/>
          <w:b/>
        </w:rPr>
        <w:t xml:space="preserve">    </w:t>
      </w:r>
      <w:r w:rsidR="002D2C02" w:rsidRPr="004426D2">
        <w:rPr>
          <w:rFonts w:ascii="Arial" w:hAnsi="Arial" w:cs="Arial"/>
          <w:b/>
        </w:rPr>
        <w:t xml:space="preserve"> </w:t>
      </w:r>
      <w:r w:rsidR="00997D66" w:rsidRPr="004426D2">
        <w:rPr>
          <w:rFonts w:ascii="Arial" w:hAnsi="Arial" w:cs="Arial"/>
          <w:b/>
        </w:rPr>
        <w:t xml:space="preserve">    </w:t>
      </w:r>
      <w:r w:rsidR="009044B3" w:rsidRPr="004426D2">
        <w:rPr>
          <w:rFonts w:ascii="Arial" w:hAnsi="Arial" w:cs="Arial"/>
          <w:b/>
        </w:rPr>
        <w:t xml:space="preserve"> </w:t>
      </w:r>
      <w:r w:rsidR="004426D2">
        <w:rPr>
          <w:rFonts w:ascii="Arial" w:hAnsi="Arial" w:cs="Arial"/>
          <w:b/>
        </w:rPr>
        <w:tab/>
      </w:r>
      <w:r w:rsidR="00E71EFF" w:rsidRPr="004426D2">
        <w:rPr>
          <w:rFonts w:ascii="Arial" w:hAnsi="Arial" w:cs="Arial"/>
          <w:b/>
        </w:rPr>
        <w:t xml:space="preserve"> DE</w:t>
      </w:r>
      <w:r w:rsidR="00A8187E" w:rsidRPr="004426D2">
        <w:rPr>
          <w:rFonts w:ascii="Arial" w:hAnsi="Arial" w:cs="Arial"/>
          <w:b/>
        </w:rPr>
        <w:t>,</w:t>
      </w:r>
      <w:r w:rsidR="00E71EFF" w:rsidRPr="004426D2">
        <w:rPr>
          <w:rFonts w:ascii="Arial" w:hAnsi="Arial" w:cs="Arial"/>
          <w:b/>
        </w:rPr>
        <w:t xml:space="preserve"> </w:t>
      </w:r>
      <w:r w:rsidR="009420D0">
        <w:rPr>
          <w:rFonts w:ascii="Arial" w:hAnsi="Arial" w:cs="Arial"/>
          <w:b/>
        </w:rPr>
        <w:t>02</w:t>
      </w:r>
      <w:r w:rsidR="00997D66" w:rsidRPr="004426D2">
        <w:rPr>
          <w:rFonts w:ascii="Arial" w:hAnsi="Arial" w:cs="Arial"/>
          <w:b/>
        </w:rPr>
        <w:t xml:space="preserve"> DE </w:t>
      </w:r>
      <w:r w:rsidR="009420D0">
        <w:rPr>
          <w:rFonts w:ascii="Arial" w:hAnsi="Arial" w:cs="Arial"/>
          <w:b/>
        </w:rPr>
        <w:t>JUNHO</w:t>
      </w:r>
      <w:r w:rsidR="009044B3" w:rsidRPr="004426D2">
        <w:rPr>
          <w:rFonts w:ascii="Arial" w:hAnsi="Arial" w:cs="Arial"/>
          <w:b/>
        </w:rPr>
        <w:t xml:space="preserve"> </w:t>
      </w:r>
      <w:r w:rsidR="0033007E" w:rsidRPr="004426D2">
        <w:rPr>
          <w:rFonts w:ascii="Arial" w:hAnsi="Arial" w:cs="Arial"/>
          <w:b/>
        </w:rPr>
        <w:t>DE 2021</w:t>
      </w:r>
      <w:r w:rsidR="00E71EFF" w:rsidRPr="004426D2">
        <w:rPr>
          <w:rFonts w:ascii="Arial" w:hAnsi="Arial" w:cs="Arial"/>
          <w:b/>
        </w:rPr>
        <w:t>.</w:t>
      </w:r>
    </w:p>
    <w:p w14:paraId="30262750" w14:textId="77777777" w:rsidR="00E71EFF" w:rsidRPr="004426D2" w:rsidRDefault="00E71EFF" w:rsidP="00E71EFF">
      <w:pPr>
        <w:rPr>
          <w:rFonts w:ascii="Arial" w:hAnsi="Arial" w:cs="Arial"/>
          <w:b/>
        </w:rPr>
      </w:pPr>
    </w:p>
    <w:p w14:paraId="42BEEA60" w14:textId="77777777" w:rsidR="00354354" w:rsidRPr="004426D2" w:rsidRDefault="00354354" w:rsidP="00354354">
      <w:pPr>
        <w:pStyle w:val="SemEspaamento"/>
        <w:spacing w:line="276" w:lineRule="auto"/>
        <w:ind w:left="-426" w:right="-284"/>
        <w:jc w:val="both"/>
        <w:rPr>
          <w:rFonts w:ascii="Arial" w:hAnsi="Arial" w:cs="Arial"/>
          <w:sz w:val="24"/>
          <w:szCs w:val="24"/>
        </w:rPr>
      </w:pPr>
    </w:p>
    <w:p w14:paraId="31323533" w14:textId="77777777" w:rsidR="00E71EFF" w:rsidRPr="004426D2" w:rsidRDefault="00E71EFF" w:rsidP="00354354">
      <w:pPr>
        <w:pStyle w:val="SemEspaamento"/>
        <w:spacing w:line="276" w:lineRule="auto"/>
        <w:ind w:left="-426" w:right="-284"/>
        <w:jc w:val="both"/>
        <w:rPr>
          <w:rFonts w:ascii="Arial" w:hAnsi="Arial" w:cs="Arial"/>
          <w:sz w:val="24"/>
          <w:szCs w:val="24"/>
        </w:rPr>
      </w:pPr>
    </w:p>
    <w:p w14:paraId="323C1351" w14:textId="45DAD725" w:rsidR="007567C0" w:rsidRPr="004426D2" w:rsidRDefault="009420D0" w:rsidP="007567C0">
      <w:pPr>
        <w:ind w:left="4956"/>
        <w:jc w:val="both"/>
        <w:rPr>
          <w:rFonts w:ascii="Arial" w:hAnsi="Arial" w:cs="Arial"/>
          <w:b/>
        </w:rPr>
      </w:pPr>
      <w:r w:rsidRPr="009420D0">
        <w:rPr>
          <w:rFonts w:ascii="Arial" w:hAnsi="Arial" w:cs="Arial"/>
          <w:b/>
          <w:bCs/>
        </w:rPr>
        <w:t xml:space="preserve">“Dispõe sobre medidas de restrições para o enfrentamento da pandemia do COVID-19 no Município de </w:t>
      </w:r>
      <w:proofErr w:type="spellStart"/>
      <w:r>
        <w:rPr>
          <w:rFonts w:ascii="Arial" w:hAnsi="Arial" w:cs="Arial"/>
          <w:b/>
          <w:bCs/>
        </w:rPr>
        <w:t>Antonio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João-MS</w:t>
      </w:r>
      <w:proofErr w:type="spellEnd"/>
      <w:r w:rsidR="007567C0" w:rsidRPr="009420D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e dá outras providências</w:t>
      </w:r>
      <w:r w:rsidR="007567C0" w:rsidRPr="004426D2">
        <w:rPr>
          <w:rFonts w:ascii="Arial" w:hAnsi="Arial" w:cs="Arial"/>
          <w:b/>
        </w:rPr>
        <w:t>.”</w:t>
      </w:r>
    </w:p>
    <w:p w14:paraId="7425F9B3" w14:textId="77777777" w:rsidR="00B60A50" w:rsidRPr="004426D2" w:rsidRDefault="00B60A50" w:rsidP="00B60A50">
      <w:pPr>
        <w:ind w:left="4678"/>
        <w:jc w:val="both"/>
        <w:rPr>
          <w:rFonts w:ascii="Arial" w:hAnsi="Arial" w:cs="Arial"/>
        </w:rPr>
      </w:pPr>
    </w:p>
    <w:p w14:paraId="6FE94FDF" w14:textId="77777777" w:rsidR="00B60A50" w:rsidRPr="004426D2" w:rsidRDefault="00B60A50" w:rsidP="000266DA">
      <w:pPr>
        <w:spacing w:line="360" w:lineRule="exact"/>
        <w:jc w:val="both"/>
        <w:rPr>
          <w:rFonts w:ascii="Arial" w:hAnsi="Arial" w:cs="Arial"/>
        </w:rPr>
      </w:pPr>
    </w:p>
    <w:p w14:paraId="4AC57724" w14:textId="6C2D6CE8" w:rsidR="007567C0" w:rsidRDefault="0033007E" w:rsidP="009420D0">
      <w:pPr>
        <w:spacing w:line="360" w:lineRule="exact"/>
        <w:ind w:firstLine="720"/>
        <w:jc w:val="both"/>
        <w:rPr>
          <w:rFonts w:ascii="Arial" w:hAnsi="Arial" w:cs="Arial"/>
        </w:rPr>
      </w:pPr>
      <w:r w:rsidRPr="004426D2">
        <w:rPr>
          <w:rFonts w:ascii="Arial" w:hAnsi="Arial" w:cs="Arial"/>
          <w:b/>
          <w:bCs/>
        </w:rPr>
        <w:t>O PREFEITO</w:t>
      </w:r>
      <w:r w:rsidR="00B60A50" w:rsidRPr="004426D2">
        <w:rPr>
          <w:rFonts w:ascii="Arial" w:hAnsi="Arial" w:cs="Arial"/>
          <w:b/>
          <w:bCs/>
        </w:rPr>
        <w:t xml:space="preserve"> MUNICIPAL DE ANTÔNIO JOÃO</w:t>
      </w:r>
      <w:r w:rsidR="00B60A50" w:rsidRPr="004426D2">
        <w:rPr>
          <w:rFonts w:ascii="Arial" w:hAnsi="Arial" w:cs="Arial"/>
        </w:rPr>
        <w:t xml:space="preserve">, Estado de Mato Grosso do Sul, no uso das atribuições que lhe confere o Art.º 50, inciso </w:t>
      </w:r>
      <w:r w:rsidR="007567C0" w:rsidRPr="004426D2">
        <w:rPr>
          <w:rFonts w:ascii="Arial" w:hAnsi="Arial" w:cs="Arial"/>
        </w:rPr>
        <w:t>I</w:t>
      </w:r>
      <w:r w:rsidR="00B60A50" w:rsidRPr="004426D2">
        <w:rPr>
          <w:rFonts w:ascii="Arial" w:hAnsi="Arial" w:cs="Arial"/>
        </w:rPr>
        <w:t>V da Lei Orgânica Municipal</w:t>
      </w:r>
      <w:r w:rsidR="004426D2">
        <w:rPr>
          <w:rFonts w:ascii="Arial" w:hAnsi="Arial" w:cs="Arial"/>
        </w:rPr>
        <w:t>,</w:t>
      </w:r>
    </w:p>
    <w:p w14:paraId="25B7E8BC" w14:textId="1B682FDE" w:rsidR="00E75241" w:rsidRDefault="00E75241" w:rsidP="009420D0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2CCFDD64" w14:textId="36F7400F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 xml:space="preserve">Considerando o disposto no art. 196 da Constituição Federal, segundo o qual a saúde é direito de todos e dever do Estado, garantido mediante políticas sociais e econômicas que visem à redução do risco de doença e de outros agravos, e ao acesso universal e igualitário às ações e serviços para sua promoção, proteção e recuperação; </w:t>
      </w:r>
    </w:p>
    <w:p w14:paraId="3D6D1D38" w14:textId="77777777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1E06C9A8" w14:textId="46614B6D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 xml:space="preserve">Considerando o disposto na Lei Federal nº 13.979, de 6 de fevereiro de 2020, que dispõe sobre as medidas para enfrentamento da emergência de saúde pública de importância internacional decorrente do (SARS-CoV-2), novo coronavírus; </w:t>
      </w:r>
    </w:p>
    <w:p w14:paraId="0573037B" w14:textId="77777777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28594A2B" w14:textId="1D97757B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 xml:space="preserve">Considerando a Portaria nº 188, de 3 de fevereiro de 2020, do Ministério da Saúde, que dispõe sobre a Declaração de Emergência em Saúde Pública de Importância Nacional; </w:t>
      </w:r>
    </w:p>
    <w:p w14:paraId="047F2E37" w14:textId="77777777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1E1C9840" w14:textId="1C08E59E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 xml:space="preserve">Considerando as medidas de emergência em saúde pública de importância nacional e internacional dispostas no Regulamento Sanitário Internacional, promulgado pelo Decreto Federal nº 10.212, de 30 de janeiro de 2020; </w:t>
      </w:r>
    </w:p>
    <w:p w14:paraId="4A097F6E" w14:textId="77777777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696A70EE" w14:textId="1C5D940D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>Considerando o Decreto Estadual nº 15.391/2020 de 16 de março de 2020 que dispõe sobre as medidas temporárias a serem adotadas, no âmbito da Administração Pública do Estado de Mato Grosso do Sul, para a prevenção do contágio da doença COVID-19 e enfrentamento da emergência de saúde pública de importância internacional decorrente do coronavírus (SARS-CoV-2), no território sul-mato-grossense;</w:t>
      </w:r>
    </w:p>
    <w:p w14:paraId="337B4FBA" w14:textId="77777777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1CAE5050" w14:textId="69518698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 xml:space="preserve">Considerando o Decreto Estadual nº 15.479/2020 de 27 de julho de 2020 que “Dá nova redação ao art. 2º-G do Decreto nº 15.391, de 16 de março de 2020, que dispõe sobre </w:t>
      </w:r>
      <w:r w:rsidRPr="00E75241">
        <w:rPr>
          <w:rFonts w:ascii="Arial" w:hAnsi="Arial" w:cs="Arial"/>
        </w:rPr>
        <w:lastRenderedPageBreak/>
        <w:t>as medidas temporárias a serem adotadas, no âmbito da Administração Pública do Estado de Mato Grosso do Sul, para a prevenção do contágio da doença COVID-19 e enfrentamento da emergência de saúde pública da importância internacional decorrente do coronavírus (SARS-CoV-2), no território sul-mato-grossense”;</w:t>
      </w:r>
    </w:p>
    <w:p w14:paraId="664BDA50" w14:textId="77777777" w:rsidR="00E75241" w:rsidRP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07011AA3" w14:textId="7027B438" w:rsid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>Considerando o Decreto Estadual nº 15.577/2021 de 06 de janeiro de 2021 que “Dispõe sobre a restrição de circulação de pessoas e reforça as recomendações do Comitê Gestor do Programa de Saúde e Segurança da Economia (PROSSEGUIR), como medidas de prevenção para evitar a proliferação do coronavírus (SARS-CoV-2)</w:t>
      </w:r>
      <w:r>
        <w:rPr>
          <w:rFonts w:ascii="Arial" w:hAnsi="Arial" w:cs="Arial"/>
        </w:rPr>
        <w:t>;</w:t>
      </w:r>
    </w:p>
    <w:p w14:paraId="3E39AE79" w14:textId="77777777" w:rsidR="00E75241" w:rsidRDefault="00E75241" w:rsidP="00E75241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0333AAAF" w14:textId="2056A4A6" w:rsidR="00E75241" w:rsidRDefault="00E75241" w:rsidP="00DE4837">
      <w:pPr>
        <w:spacing w:line="360" w:lineRule="exact"/>
        <w:ind w:firstLine="720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 xml:space="preserve">Considerando o Decreto Estadual </w:t>
      </w:r>
      <w:r w:rsidR="00DE4837" w:rsidRPr="00DE4837">
        <w:rPr>
          <w:rFonts w:ascii="Arial" w:hAnsi="Arial" w:cs="Arial"/>
        </w:rPr>
        <w:t>DECRETO Nº 15.644, DE 31 DE MARÇO DE 2021</w:t>
      </w:r>
      <w:r w:rsidR="00DE4837">
        <w:rPr>
          <w:rFonts w:ascii="Arial" w:hAnsi="Arial" w:cs="Arial"/>
        </w:rPr>
        <w:t xml:space="preserve"> </w:t>
      </w:r>
      <w:r w:rsidRPr="00E75241">
        <w:rPr>
          <w:rFonts w:ascii="Arial" w:hAnsi="Arial" w:cs="Arial"/>
        </w:rPr>
        <w:t xml:space="preserve">que </w:t>
      </w:r>
      <w:r w:rsidR="00DE4837">
        <w:rPr>
          <w:rFonts w:ascii="Arial" w:hAnsi="Arial" w:cs="Arial"/>
        </w:rPr>
        <w:t>“</w:t>
      </w:r>
      <w:r w:rsidR="00DE4837" w:rsidRPr="00DE4837">
        <w:rPr>
          <w:rFonts w:ascii="Arial" w:hAnsi="Arial" w:cs="Arial"/>
        </w:rPr>
        <w:t>Institui medidas restritivas voltadas ao enfrentamento</w:t>
      </w:r>
      <w:r w:rsidR="00DE4837">
        <w:rPr>
          <w:rFonts w:ascii="Arial" w:hAnsi="Arial" w:cs="Arial"/>
        </w:rPr>
        <w:t xml:space="preserve"> </w:t>
      </w:r>
      <w:r w:rsidR="00DE4837" w:rsidRPr="00DE4837">
        <w:rPr>
          <w:rFonts w:ascii="Arial" w:hAnsi="Arial" w:cs="Arial"/>
        </w:rPr>
        <w:t>da emergência de saúde pública decorrente do</w:t>
      </w:r>
      <w:r w:rsidR="00DE4837">
        <w:rPr>
          <w:rFonts w:ascii="Arial" w:hAnsi="Arial" w:cs="Arial"/>
        </w:rPr>
        <w:t xml:space="preserve"> </w:t>
      </w:r>
      <w:r w:rsidR="00DE4837" w:rsidRPr="00DE4837">
        <w:rPr>
          <w:rFonts w:ascii="Arial" w:hAnsi="Arial" w:cs="Arial"/>
        </w:rPr>
        <w:t>coronavírus no território do Estado de Mato Grosso</w:t>
      </w:r>
      <w:r w:rsidR="00DE4837">
        <w:rPr>
          <w:rFonts w:ascii="Arial" w:hAnsi="Arial" w:cs="Arial"/>
        </w:rPr>
        <w:t xml:space="preserve"> </w:t>
      </w:r>
      <w:r w:rsidR="00DE4837" w:rsidRPr="00DE4837">
        <w:rPr>
          <w:rFonts w:ascii="Arial" w:hAnsi="Arial" w:cs="Arial"/>
        </w:rPr>
        <w:t>do Sul, e dá outras providências</w:t>
      </w:r>
      <w:r w:rsidR="00DE4837">
        <w:rPr>
          <w:rFonts w:ascii="Arial" w:hAnsi="Arial" w:cs="Arial"/>
        </w:rPr>
        <w:t>”</w:t>
      </w:r>
      <w:r w:rsidR="00DE4837" w:rsidRPr="00DE4837">
        <w:rPr>
          <w:rFonts w:ascii="Arial" w:hAnsi="Arial" w:cs="Arial"/>
        </w:rPr>
        <w:t>.</w:t>
      </w:r>
    </w:p>
    <w:p w14:paraId="4D4FE495" w14:textId="77777777" w:rsidR="009420D0" w:rsidRPr="009420D0" w:rsidRDefault="009420D0" w:rsidP="009420D0">
      <w:pPr>
        <w:spacing w:line="360" w:lineRule="exact"/>
        <w:jc w:val="both"/>
        <w:rPr>
          <w:rFonts w:ascii="Arial" w:hAnsi="Arial" w:cs="Arial"/>
        </w:rPr>
      </w:pPr>
    </w:p>
    <w:p w14:paraId="29409689" w14:textId="77D43FD0" w:rsidR="009420D0" w:rsidRDefault="009420D0" w:rsidP="009420D0">
      <w:pPr>
        <w:spacing w:line="360" w:lineRule="exact"/>
        <w:ind w:firstLine="720"/>
        <w:jc w:val="both"/>
        <w:rPr>
          <w:rFonts w:ascii="Arial" w:hAnsi="Arial" w:cs="Arial"/>
        </w:rPr>
      </w:pPr>
      <w:r w:rsidRPr="009420D0">
        <w:rPr>
          <w:rFonts w:ascii="Arial" w:hAnsi="Arial" w:cs="Arial"/>
        </w:rPr>
        <w:t>Considerando que a situação ainda demanda o emprego de medidas de prevenção, controle e contenção de riscos, danos e agravos à</w:t>
      </w:r>
      <w:r>
        <w:rPr>
          <w:rFonts w:ascii="Arial" w:hAnsi="Arial" w:cs="Arial"/>
        </w:rPr>
        <w:t xml:space="preserve"> </w:t>
      </w:r>
      <w:r w:rsidRPr="009420D0">
        <w:rPr>
          <w:rFonts w:ascii="Arial" w:hAnsi="Arial" w:cs="Arial"/>
        </w:rPr>
        <w:t xml:space="preserve">saúde pública, a fim de evitar a disseminação da doença no Município de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João-MS</w:t>
      </w:r>
      <w:proofErr w:type="spellEnd"/>
      <w:r w:rsidRPr="009420D0">
        <w:rPr>
          <w:rFonts w:ascii="Arial" w:hAnsi="Arial" w:cs="Arial"/>
        </w:rPr>
        <w:t>;</w:t>
      </w:r>
    </w:p>
    <w:p w14:paraId="75B8F220" w14:textId="77777777" w:rsidR="009420D0" w:rsidRPr="009420D0" w:rsidRDefault="009420D0" w:rsidP="009420D0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660D21A1" w14:textId="317F2BA6" w:rsidR="009420D0" w:rsidRDefault="009420D0" w:rsidP="009420D0">
      <w:pPr>
        <w:spacing w:line="360" w:lineRule="exact"/>
        <w:ind w:firstLine="720"/>
        <w:jc w:val="both"/>
        <w:rPr>
          <w:rFonts w:ascii="Arial" w:hAnsi="Arial" w:cs="Arial"/>
        </w:rPr>
      </w:pPr>
      <w:r w:rsidRPr="009420D0">
        <w:rPr>
          <w:rFonts w:ascii="Arial" w:hAnsi="Arial" w:cs="Arial"/>
        </w:rPr>
        <w:t>Considerando a existência de Pandemia do COVID-19 (Novo Coronavírus), nos termos declarados pela Organização Mundial de Saúde</w:t>
      </w:r>
      <w:r>
        <w:rPr>
          <w:rFonts w:ascii="Arial" w:hAnsi="Arial" w:cs="Arial"/>
        </w:rPr>
        <w:t xml:space="preserve"> </w:t>
      </w:r>
      <w:r w:rsidRPr="009420D0">
        <w:rPr>
          <w:rFonts w:ascii="Arial" w:hAnsi="Arial" w:cs="Arial"/>
        </w:rPr>
        <w:t>(OMS) e todas as recomendações expedidas pelo Ministério da Saúde;</w:t>
      </w:r>
    </w:p>
    <w:p w14:paraId="76BA5133" w14:textId="77777777" w:rsidR="009420D0" w:rsidRPr="009420D0" w:rsidRDefault="009420D0" w:rsidP="009420D0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666CB662" w14:textId="6B36F6EE" w:rsidR="009420D0" w:rsidRDefault="009420D0" w:rsidP="009420D0">
      <w:pPr>
        <w:spacing w:line="360" w:lineRule="exact"/>
        <w:ind w:firstLine="720"/>
        <w:jc w:val="both"/>
        <w:rPr>
          <w:rFonts w:ascii="Arial" w:hAnsi="Arial" w:cs="Arial"/>
        </w:rPr>
      </w:pPr>
      <w:r w:rsidRPr="009420D0">
        <w:rPr>
          <w:rFonts w:ascii="Arial" w:hAnsi="Arial" w:cs="Arial"/>
        </w:rPr>
        <w:t>Considerando a contenção de riscos, danos e agravos à saúde pública e a fim de evitar a disseminação da doença no Município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João- </w:t>
      </w:r>
      <w:r w:rsidRPr="009420D0">
        <w:rPr>
          <w:rFonts w:ascii="Arial" w:hAnsi="Arial" w:cs="Arial"/>
        </w:rPr>
        <w:t>MS</w:t>
      </w:r>
      <w:r>
        <w:rPr>
          <w:rFonts w:ascii="Arial" w:hAnsi="Arial" w:cs="Arial"/>
        </w:rPr>
        <w:t>;</w:t>
      </w:r>
    </w:p>
    <w:p w14:paraId="36AC06B7" w14:textId="77777777" w:rsidR="00E75241" w:rsidRDefault="00E75241" w:rsidP="009420D0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76CCCACE" w14:textId="34BF56D9" w:rsidR="009420D0" w:rsidRDefault="00E75241" w:rsidP="009420D0">
      <w:pPr>
        <w:spacing w:line="360" w:lineRule="exact"/>
        <w:ind w:firstLine="720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 xml:space="preserve">Considerando o aumento de número de casos infectados e suspeitos de contraírem o coronavírus (SARS-CoV-2) no município de </w:t>
      </w:r>
      <w:proofErr w:type="spellStart"/>
      <w:r w:rsidRPr="00E75241">
        <w:rPr>
          <w:rFonts w:ascii="Arial" w:hAnsi="Arial" w:cs="Arial"/>
        </w:rPr>
        <w:t>Antonio</w:t>
      </w:r>
      <w:proofErr w:type="spellEnd"/>
      <w:r w:rsidRPr="00E75241">
        <w:rPr>
          <w:rFonts w:ascii="Arial" w:hAnsi="Arial" w:cs="Arial"/>
        </w:rPr>
        <w:t xml:space="preserve"> </w:t>
      </w:r>
      <w:proofErr w:type="spellStart"/>
      <w:r w:rsidRPr="00E75241">
        <w:rPr>
          <w:rFonts w:ascii="Arial" w:hAnsi="Arial" w:cs="Arial"/>
        </w:rPr>
        <w:t>João-MS</w:t>
      </w:r>
      <w:proofErr w:type="spellEnd"/>
      <w:r w:rsidR="00DE4837">
        <w:rPr>
          <w:rFonts w:ascii="Arial" w:hAnsi="Arial" w:cs="Arial"/>
        </w:rPr>
        <w:t>;</w:t>
      </w:r>
    </w:p>
    <w:p w14:paraId="2B739CF9" w14:textId="77777777" w:rsidR="00DE4837" w:rsidRPr="009420D0" w:rsidRDefault="00DE4837" w:rsidP="009420D0">
      <w:pPr>
        <w:spacing w:line="360" w:lineRule="exact"/>
        <w:ind w:firstLine="720"/>
        <w:jc w:val="both"/>
        <w:rPr>
          <w:rFonts w:ascii="Arial" w:hAnsi="Arial" w:cs="Arial"/>
        </w:rPr>
      </w:pPr>
    </w:p>
    <w:p w14:paraId="0137BA77" w14:textId="41F30270" w:rsidR="009420D0" w:rsidRPr="004426D2" w:rsidRDefault="009420D0" w:rsidP="009420D0">
      <w:pPr>
        <w:spacing w:line="360" w:lineRule="exact"/>
        <w:ind w:firstLine="720"/>
        <w:jc w:val="both"/>
        <w:rPr>
          <w:rFonts w:ascii="Arial" w:hAnsi="Arial" w:cs="Arial"/>
        </w:rPr>
      </w:pPr>
      <w:r w:rsidRPr="009420D0">
        <w:rPr>
          <w:rFonts w:ascii="Arial" w:hAnsi="Arial" w:cs="Arial"/>
        </w:rPr>
        <w:t xml:space="preserve">Considerando o boletim informativo emitido pelo PROSSEGUIR, onde o município de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João-MS</w:t>
      </w:r>
      <w:proofErr w:type="spellEnd"/>
      <w:r w:rsidRPr="009420D0">
        <w:rPr>
          <w:rFonts w:ascii="Arial" w:hAnsi="Arial" w:cs="Arial"/>
        </w:rPr>
        <w:t xml:space="preserve"> foi classificado neste período com</w:t>
      </w:r>
      <w:r>
        <w:rPr>
          <w:rFonts w:ascii="Arial" w:hAnsi="Arial" w:cs="Arial"/>
        </w:rPr>
        <w:t xml:space="preserve"> </w:t>
      </w:r>
      <w:r w:rsidRPr="009420D0">
        <w:rPr>
          <w:rFonts w:ascii="Arial" w:hAnsi="Arial" w:cs="Arial"/>
        </w:rPr>
        <w:t xml:space="preserve">“bandeira </w:t>
      </w:r>
      <w:r>
        <w:rPr>
          <w:rFonts w:ascii="Arial" w:hAnsi="Arial" w:cs="Arial"/>
        </w:rPr>
        <w:t>laranja</w:t>
      </w:r>
      <w:r w:rsidRPr="009420D0">
        <w:rPr>
          <w:rFonts w:ascii="Arial" w:hAnsi="Arial" w:cs="Arial"/>
        </w:rPr>
        <w:t>”, em que há a determinação de que apenas setores como essenciais</w:t>
      </w:r>
      <w:r>
        <w:rPr>
          <w:rFonts w:ascii="Arial" w:hAnsi="Arial" w:cs="Arial"/>
        </w:rPr>
        <w:t xml:space="preserve">, não essenciais </w:t>
      </w:r>
      <w:r w:rsidRPr="009420D0">
        <w:rPr>
          <w:rFonts w:ascii="Arial" w:hAnsi="Arial" w:cs="Arial"/>
        </w:rPr>
        <w:t xml:space="preserve">de baixo risco </w:t>
      </w:r>
      <w:r>
        <w:rPr>
          <w:rFonts w:ascii="Arial" w:hAnsi="Arial" w:cs="Arial"/>
        </w:rPr>
        <w:t xml:space="preserve">e não essenciais de médio risco </w:t>
      </w:r>
      <w:r w:rsidRPr="009420D0">
        <w:rPr>
          <w:rFonts w:ascii="Arial" w:hAnsi="Arial" w:cs="Arial"/>
        </w:rPr>
        <w:t>continuem em funcionamento normal</w:t>
      </w:r>
      <w:r>
        <w:rPr>
          <w:rFonts w:ascii="Arial" w:hAnsi="Arial" w:cs="Arial"/>
        </w:rPr>
        <w:t>.</w:t>
      </w:r>
    </w:p>
    <w:p w14:paraId="6967E2FD" w14:textId="77777777" w:rsidR="00B60A50" w:rsidRPr="004426D2" w:rsidRDefault="00B60A50" w:rsidP="000266DA">
      <w:pPr>
        <w:spacing w:line="360" w:lineRule="exact"/>
        <w:jc w:val="both"/>
        <w:rPr>
          <w:rFonts w:ascii="Arial" w:hAnsi="Arial" w:cs="Arial"/>
        </w:rPr>
      </w:pPr>
    </w:p>
    <w:p w14:paraId="06B01118" w14:textId="693E7F1C" w:rsidR="007567C0" w:rsidRPr="004426D2" w:rsidRDefault="007567C0" w:rsidP="004426D2">
      <w:pPr>
        <w:contextualSpacing/>
        <w:rPr>
          <w:rFonts w:ascii="Arial" w:hAnsi="Arial" w:cs="Arial"/>
          <w:b/>
          <w:spacing w:val="40"/>
        </w:rPr>
      </w:pPr>
      <w:r w:rsidRPr="004426D2">
        <w:rPr>
          <w:rFonts w:ascii="Arial" w:hAnsi="Arial" w:cs="Arial"/>
          <w:b/>
          <w:spacing w:val="40"/>
        </w:rPr>
        <w:t>DECRETA:</w:t>
      </w:r>
    </w:p>
    <w:p w14:paraId="4DBF5780" w14:textId="77777777" w:rsidR="009420D0" w:rsidRDefault="007567C0" w:rsidP="009420D0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r w:rsidRPr="004426D2">
        <w:rPr>
          <w:rFonts w:ascii="Arial" w:hAnsi="Arial" w:cs="Arial"/>
          <w:b/>
          <w:color w:val="auto"/>
          <w:sz w:val="24"/>
          <w:szCs w:val="24"/>
        </w:rPr>
        <w:lastRenderedPageBreak/>
        <w:t>Art. 1º.</w:t>
      </w:r>
      <w:r w:rsidR="009420D0" w:rsidRPr="009420D0">
        <w:rPr>
          <w:rFonts w:ascii="Arial" w:hAnsi="Arial" w:cs="Arial"/>
          <w:color w:val="auto"/>
          <w:sz w:val="24"/>
          <w:szCs w:val="24"/>
        </w:rPr>
        <w:t xml:space="preserve"> Para o enfrentamento da pandemia do COVID-19 no Município de </w:t>
      </w:r>
      <w:proofErr w:type="spellStart"/>
      <w:r w:rsidR="009420D0">
        <w:rPr>
          <w:rFonts w:ascii="Arial" w:hAnsi="Arial" w:cs="Arial"/>
          <w:color w:val="auto"/>
          <w:sz w:val="24"/>
          <w:szCs w:val="24"/>
        </w:rPr>
        <w:t>Antonio</w:t>
      </w:r>
      <w:proofErr w:type="spellEnd"/>
      <w:r w:rsidR="009420D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420D0">
        <w:rPr>
          <w:rFonts w:ascii="Arial" w:hAnsi="Arial" w:cs="Arial"/>
          <w:color w:val="auto"/>
          <w:sz w:val="24"/>
          <w:szCs w:val="24"/>
        </w:rPr>
        <w:t>João-MS</w:t>
      </w:r>
      <w:proofErr w:type="spellEnd"/>
      <w:r w:rsidR="009420D0" w:rsidRPr="009420D0">
        <w:rPr>
          <w:rFonts w:ascii="Arial" w:hAnsi="Arial" w:cs="Arial"/>
          <w:color w:val="auto"/>
          <w:sz w:val="24"/>
          <w:szCs w:val="24"/>
        </w:rPr>
        <w:t xml:space="preserve">, ficam determinadas, no período de </w:t>
      </w:r>
      <w:r w:rsidR="009420D0" w:rsidRPr="00AC1A50">
        <w:rPr>
          <w:rFonts w:ascii="Arial" w:hAnsi="Arial" w:cs="Arial"/>
          <w:b/>
          <w:bCs/>
          <w:color w:val="auto"/>
          <w:sz w:val="24"/>
          <w:szCs w:val="24"/>
        </w:rPr>
        <w:t>02</w:t>
      </w:r>
      <w:r w:rsidR="009420D0" w:rsidRPr="00AC1A50">
        <w:rPr>
          <w:rFonts w:ascii="Arial" w:hAnsi="Arial" w:cs="Arial"/>
          <w:b/>
          <w:bCs/>
          <w:color w:val="auto"/>
          <w:sz w:val="24"/>
          <w:szCs w:val="24"/>
        </w:rPr>
        <w:t xml:space="preserve"> de </w:t>
      </w:r>
      <w:r w:rsidR="009420D0" w:rsidRPr="00AC1A50">
        <w:rPr>
          <w:rFonts w:ascii="Arial" w:hAnsi="Arial" w:cs="Arial"/>
          <w:b/>
          <w:bCs/>
          <w:color w:val="auto"/>
          <w:sz w:val="24"/>
          <w:szCs w:val="24"/>
        </w:rPr>
        <w:t>junho</w:t>
      </w:r>
      <w:r w:rsidR="009420D0" w:rsidRPr="00AC1A50">
        <w:rPr>
          <w:rFonts w:ascii="Arial" w:hAnsi="Arial" w:cs="Arial"/>
          <w:b/>
          <w:bCs/>
          <w:color w:val="auto"/>
          <w:sz w:val="24"/>
          <w:szCs w:val="24"/>
        </w:rPr>
        <w:t xml:space="preserve"> a 09 de junho de 2021</w:t>
      </w:r>
      <w:r w:rsidR="009420D0" w:rsidRPr="009420D0">
        <w:rPr>
          <w:rFonts w:ascii="Arial" w:hAnsi="Arial" w:cs="Arial"/>
          <w:color w:val="auto"/>
          <w:sz w:val="24"/>
          <w:szCs w:val="24"/>
        </w:rPr>
        <w:t xml:space="preserve">, as seguintes medidas emergenciais: </w:t>
      </w:r>
    </w:p>
    <w:p w14:paraId="1273C75E" w14:textId="603B7100" w:rsidR="00AC1A50" w:rsidRDefault="009420D0" w:rsidP="009420D0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r w:rsidRPr="009420D0">
        <w:rPr>
          <w:rFonts w:ascii="Arial" w:hAnsi="Arial" w:cs="Arial"/>
          <w:color w:val="auto"/>
          <w:sz w:val="24"/>
          <w:szCs w:val="24"/>
        </w:rPr>
        <w:t xml:space="preserve">I - </w:t>
      </w:r>
      <w:proofErr w:type="gramStart"/>
      <w:r w:rsidRPr="009420D0">
        <w:rPr>
          <w:rFonts w:ascii="Arial" w:hAnsi="Arial" w:cs="Arial"/>
          <w:color w:val="auto"/>
          <w:sz w:val="24"/>
          <w:szCs w:val="24"/>
        </w:rPr>
        <w:t>fica</w:t>
      </w:r>
      <w:proofErr w:type="gramEnd"/>
      <w:r w:rsidRPr="009420D0">
        <w:rPr>
          <w:rFonts w:ascii="Arial" w:hAnsi="Arial" w:cs="Arial"/>
          <w:color w:val="auto"/>
          <w:sz w:val="24"/>
          <w:szCs w:val="24"/>
        </w:rPr>
        <w:t xml:space="preserve"> proibido todos os eventos públicos e privados no Município de </w:t>
      </w:r>
      <w:proofErr w:type="spellStart"/>
      <w:r w:rsidR="00AC1A50">
        <w:rPr>
          <w:rFonts w:ascii="Arial" w:hAnsi="Arial" w:cs="Arial"/>
          <w:color w:val="auto"/>
          <w:sz w:val="24"/>
          <w:szCs w:val="24"/>
        </w:rPr>
        <w:t>Antonio</w:t>
      </w:r>
      <w:proofErr w:type="spellEnd"/>
      <w:r w:rsidR="00AC1A5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C1A50">
        <w:rPr>
          <w:rFonts w:ascii="Arial" w:hAnsi="Arial" w:cs="Arial"/>
          <w:color w:val="auto"/>
          <w:sz w:val="24"/>
          <w:szCs w:val="24"/>
        </w:rPr>
        <w:t>João-MS</w:t>
      </w:r>
      <w:proofErr w:type="spellEnd"/>
      <w:r w:rsidRPr="009420D0">
        <w:rPr>
          <w:rFonts w:ascii="Arial" w:hAnsi="Arial" w:cs="Arial"/>
          <w:color w:val="auto"/>
          <w:sz w:val="24"/>
          <w:szCs w:val="24"/>
        </w:rPr>
        <w:t xml:space="preserve">, tais como: </w:t>
      </w:r>
      <w:r w:rsidR="004B006F">
        <w:rPr>
          <w:rFonts w:ascii="Arial" w:hAnsi="Arial" w:cs="Arial"/>
          <w:color w:val="auto"/>
          <w:sz w:val="24"/>
          <w:szCs w:val="24"/>
        </w:rPr>
        <w:t>e</w:t>
      </w:r>
      <w:r w:rsidR="004B006F" w:rsidRPr="004B006F">
        <w:rPr>
          <w:rFonts w:ascii="Arial" w:hAnsi="Arial" w:cs="Arial"/>
          <w:color w:val="auto"/>
          <w:sz w:val="24"/>
          <w:szCs w:val="24"/>
        </w:rPr>
        <w:t>ventos culturais, esportivos e de lazer</w:t>
      </w:r>
      <w:r w:rsidR="004B006F">
        <w:rPr>
          <w:rFonts w:ascii="Arial" w:hAnsi="Arial" w:cs="Arial"/>
          <w:color w:val="auto"/>
          <w:sz w:val="24"/>
          <w:szCs w:val="24"/>
        </w:rPr>
        <w:t>,</w:t>
      </w:r>
      <w:r w:rsidR="004B006F" w:rsidRPr="004B006F">
        <w:rPr>
          <w:rFonts w:ascii="Arial" w:hAnsi="Arial" w:cs="Arial"/>
          <w:color w:val="auto"/>
          <w:sz w:val="24"/>
          <w:szCs w:val="24"/>
        </w:rPr>
        <w:t xml:space="preserve"> </w:t>
      </w:r>
      <w:r w:rsidR="004B006F">
        <w:rPr>
          <w:rFonts w:ascii="Arial" w:hAnsi="Arial" w:cs="Arial"/>
          <w:color w:val="auto"/>
          <w:sz w:val="24"/>
          <w:szCs w:val="24"/>
        </w:rPr>
        <w:t>f</w:t>
      </w:r>
      <w:r w:rsidR="004B006F" w:rsidRPr="004B006F">
        <w:rPr>
          <w:rFonts w:ascii="Arial" w:hAnsi="Arial" w:cs="Arial"/>
          <w:color w:val="auto"/>
          <w:sz w:val="24"/>
          <w:szCs w:val="24"/>
        </w:rPr>
        <w:t>estividades e celebrações</w:t>
      </w:r>
      <w:r w:rsidR="004B006F">
        <w:rPr>
          <w:rFonts w:ascii="Arial" w:hAnsi="Arial" w:cs="Arial"/>
          <w:color w:val="auto"/>
          <w:sz w:val="24"/>
          <w:szCs w:val="24"/>
        </w:rPr>
        <w:t>, v</w:t>
      </w:r>
      <w:r w:rsidR="004B006F" w:rsidRPr="004B006F">
        <w:rPr>
          <w:rFonts w:ascii="Arial" w:hAnsi="Arial" w:cs="Arial"/>
          <w:color w:val="auto"/>
          <w:sz w:val="24"/>
          <w:szCs w:val="24"/>
        </w:rPr>
        <w:t>elórios</w:t>
      </w:r>
      <w:r w:rsidR="004B006F">
        <w:rPr>
          <w:rFonts w:ascii="Arial" w:hAnsi="Arial" w:cs="Arial"/>
          <w:color w:val="auto"/>
          <w:sz w:val="24"/>
          <w:szCs w:val="24"/>
        </w:rPr>
        <w:t>,</w:t>
      </w:r>
      <w:r w:rsidR="004B006F" w:rsidRPr="004B006F">
        <w:rPr>
          <w:rFonts w:ascii="Arial" w:hAnsi="Arial" w:cs="Arial"/>
          <w:color w:val="auto"/>
          <w:sz w:val="24"/>
          <w:szCs w:val="24"/>
        </w:rPr>
        <w:t xml:space="preserve"> </w:t>
      </w:r>
      <w:r w:rsidR="004B006F">
        <w:rPr>
          <w:rFonts w:ascii="Arial" w:hAnsi="Arial" w:cs="Arial"/>
          <w:color w:val="auto"/>
          <w:sz w:val="24"/>
          <w:szCs w:val="24"/>
        </w:rPr>
        <w:t>o</w:t>
      </w:r>
      <w:r w:rsidR="004B006F" w:rsidRPr="004B006F">
        <w:rPr>
          <w:rFonts w:ascii="Arial" w:hAnsi="Arial" w:cs="Arial"/>
          <w:color w:val="auto"/>
          <w:sz w:val="24"/>
          <w:szCs w:val="24"/>
        </w:rPr>
        <w:t>utros tipos de cursos e capacitações presenciais</w:t>
      </w:r>
      <w:r w:rsidR="004B006F">
        <w:rPr>
          <w:rFonts w:ascii="Arial" w:hAnsi="Arial" w:cs="Arial"/>
          <w:color w:val="auto"/>
          <w:sz w:val="24"/>
          <w:szCs w:val="24"/>
        </w:rPr>
        <w:t>, t</w:t>
      </w:r>
      <w:r w:rsidR="004B006F" w:rsidRPr="004B006F">
        <w:rPr>
          <w:rFonts w:ascii="Arial" w:hAnsi="Arial" w:cs="Arial"/>
          <w:color w:val="auto"/>
          <w:sz w:val="24"/>
          <w:szCs w:val="24"/>
        </w:rPr>
        <w:t>eatro</w:t>
      </w:r>
      <w:r w:rsidR="00DE4837">
        <w:rPr>
          <w:rFonts w:ascii="Arial" w:hAnsi="Arial" w:cs="Arial"/>
          <w:color w:val="auto"/>
          <w:sz w:val="24"/>
          <w:szCs w:val="24"/>
        </w:rPr>
        <w:t>s</w:t>
      </w:r>
      <w:r w:rsidR="004B006F" w:rsidRPr="004B006F">
        <w:rPr>
          <w:rFonts w:ascii="Arial" w:hAnsi="Arial" w:cs="Arial"/>
          <w:color w:val="auto"/>
          <w:sz w:val="24"/>
          <w:szCs w:val="24"/>
        </w:rPr>
        <w:t>, espaço de eventos fechados</w:t>
      </w:r>
      <w:r w:rsidR="004B006F">
        <w:rPr>
          <w:rFonts w:ascii="Arial" w:hAnsi="Arial" w:cs="Arial"/>
          <w:color w:val="auto"/>
          <w:sz w:val="24"/>
          <w:szCs w:val="24"/>
        </w:rPr>
        <w:t>,</w:t>
      </w:r>
      <w:r w:rsidR="004B006F" w:rsidRPr="004B006F">
        <w:rPr>
          <w:rFonts w:ascii="Arial" w:hAnsi="Arial" w:cs="Arial"/>
          <w:color w:val="auto"/>
          <w:sz w:val="24"/>
          <w:szCs w:val="24"/>
        </w:rPr>
        <w:t xml:space="preserve"> </w:t>
      </w:r>
      <w:r w:rsidR="004B006F">
        <w:rPr>
          <w:rFonts w:ascii="Arial" w:hAnsi="Arial" w:cs="Arial"/>
          <w:color w:val="auto"/>
          <w:sz w:val="24"/>
          <w:szCs w:val="24"/>
        </w:rPr>
        <w:t>f</w:t>
      </w:r>
      <w:r w:rsidR="004B006F" w:rsidRPr="004B006F">
        <w:rPr>
          <w:rFonts w:ascii="Arial" w:hAnsi="Arial" w:cs="Arial"/>
          <w:color w:val="auto"/>
          <w:sz w:val="24"/>
          <w:szCs w:val="24"/>
        </w:rPr>
        <w:t>eiras de negócios</w:t>
      </w:r>
      <w:r w:rsidR="003152CD">
        <w:rPr>
          <w:rFonts w:ascii="Arial" w:hAnsi="Arial" w:cs="Arial"/>
          <w:color w:val="auto"/>
          <w:sz w:val="24"/>
          <w:szCs w:val="24"/>
        </w:rPr>
        <w:t xml:space="preserve"> e exposições</w:t>
      </w:r>
      <w:r w:rsidR="00DE4837">
        <w:rPr>
          <w:rFonts w:ascii="Arial" w:hAnsi="Arial" w:cs="Arial"/>
          <w:color w:val="auto"/>
          <w:sz w:val="24"/>
          <w:szCs w:val="24"/>
        </w:rPr>
        <w:t xml:space="preserve">, </w:t>
      </w:r>
      <w:r w:rsidRPr="009420D0">
        <w:rPr>
          <w:rFonts w:ascii="Arial" w:hAnsi="Arial" w:cs="Arial"/>
          <w:color w:val="auto"/>
          <w:sz w:val="24"/>
          <w:szCs w:val="24"/>
        </w:rPr>
        <w:t xml:space="preserve">shows, músicas ao vivo, festas comemorativas, festas recreativas, bailes, aniversários, casamentos, reuniões, palestras e/ou qualquer tipo de aglomeração de pessoas. </w:t>
      </w:r>
    </w:p>
    <w:p w14:paraId="720913FD" w14:textId="08026BA4" w:rsidR="00DE4837" w:rsidRDefault="009420D0" w:rsidP="004B006F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r w:rsidRPr="009420D0">
        <w:rPr>
          <w:rFonts w:ascii="Arial" w:hAnsi="Arial" w:cs="Arial"/>
          <w:color w:val="auto"/>
          <w:sz w:val="24"/>
          <w:szCs w:val="24"/>
        </w:rPr>
        <w:t xml:space="preserve">II </w:t>
      </w:r>
      <w:r w:rsidR="004B006F">
        <w:rPr>
          <w:rFonts w:ascii="Arial" w:hAnsi="Arial" w:cs="Arial"/>
          <w:color w:val="auto"/>
          <w:sz w:val="24"/>
          <w:szCs w:val="24"/>
        </w:rPr>
        <w:t>–</w:t>
      </w:r>
      <w:r w:rsidRPr="009420D0">
        <w:rPr>
          <w:rFonts w:ascii="Arial" w:hAnsi="Arial" w:cs="Arial"/>
          <w:color w:val="auto"/>
          <w:sz w:val="24"/>
          <w:szCs w:val="24"/>
        </w:rPr>
        <w:t xml:space="preserve"> </w:t>
      </w:r>
      <w:r w:rsidR="004B006F" w:rsidRPr="004B006F">
        <w:rPr>
          <w:rFonts w:ascii="Arial" w:hAnsi="Arial" w:cs="Arial"/>
          <w:color w:val="auto"/>
          <w:sz w:val="24"/>
          <w:szCs w:val="24"/>
        </w:rPr>
        <w:t>Atividades religiosas, realizadas mediante a adoção das medidas de</w:t>
      </w:r>
      <w:r w:rsidR="004B006F">
        <w:rPr>
          <w:rFonts w:ascii="Arial" w:hAnsi="Arial" w:cs="Arial"/>
          <w:color w:val="auto"/>
          <w:sz w:val="24"/>
          <w:szCs w:val="24"/>
        </w:rPr>
        <w:t xml:space="preserve"> </w:t>
      </w:r>
      <w:r w:rsidR="004B006F" w:rsidRPr="004B006F">
        <w:rPr>
          <w:rFonts w:ascii="Arial" w:hAnsi="Arial" w:cs="Arial"/>
          <w:color w:val="auto"/>
          <w:sz w:val="24"/>
          <w:szCs w:val="24"/>
        </w:rPr>
        <w:t>biossegurança recomendadas pela Organização Mundial de Saúde, nos termos da Lei nº</w:t>
      </w:r>
      <w:r w:rsidR="004B006F">
        <w:rPr>
          <w:rFonts w:ascii="Arial" w:hAnsi="Arial" w:cs="Arial"/>
          <w:color w:val="auto"/>
          <w:sz w:val="24"/>
          <w:szCs w:val="24"/>
        </w:rPr>
        <w:t xml:space="preserve"> </w:t>
      </w:r>
      <w:r w:rsidR="004B006F" w:rsidRPr="004B006F">
        <w:rPr>
          <w:rFonts w:ascii="Arial" w:hAnsi="Arial" w:cs="Arial"/>
          <w:color w:val="auto"/>
          <w:sz w:val="24"/>
          <w:szCs w:val="24"/>
        </w:rPr>
        <w:t>5.502, de 7 de maio de 2020;</w:t>
      </w:r>
      <w:r w:rsidR="00DE4837" w:rsidRPr="00DE483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8B8BEE" w14:textId="3DB8F326" w:rsidR="004B006F" w:rsidRPr="004B006F" w:rsidRDefault="00DE4837" w:rsidP="004B006F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III- </w:t>
      </w:r>
      <w:r w:rsidR="00203993">
        <w:rPr>
          <w:rFonts w:ascii="Arial" w:hAnsi="Arial" w:cs="Arial"/>
          <w:color w:val="auto"/>
          <w:sz w:val="24"/>
          <w:szCs w:val="24"/>
        </w:rPr>
        <w:t xml:space="preserve">as igrejas e templos, </w:t>
      </w:r>
      <w:r w:rsidRPr="00DE4837">
        <w:rPr>
          <w:rFonts w:ascii="Arial" w:hAnsi="Arial" w:cs="Arial"/>
          <w:color w:val="auto"/>
          <w:sz w:val="24"/>
          <w:szCs w:val="24"/>
        </w:rPr>
        <w:t>bares, restaurantes, academias, mercados, padarias, lanchonetes, salões de beleza</w:t>
      </w:r>
      <w:r w:rsidR="003152CD">
        <w:rPr>
          <w:rFonts w:ascii="Arial" w:hAnsi="Arial" w:cs="Arial"/>
          <w:color w:val="auto"/>
          <w:sz w:val="24"/>
          <w:szCs w:val="24"/>
        </w:rPr>
        <w:t xml:space="preserve"> e afins, barbearia, cabeleireiro</w:t>
      </w:r>
      <w:r w:rsidRPr="00DE4837">
        <w:rPr>
          <w:rFonts w:ascii="Arial" w:hAnsi="Arial" w:cs="Arial"/>
          <w:color w:val="auto"/>
          <w:sz w:val="24"/>
          <w:szCs w:val="24"/>
        </w:rPr>
        <w:t>, centros de estética, escritórios, cartórios, bancos</w:t>
      </w:r>
      <w:r w:rsidR="00444F45">
        <w:rPr>
          <w:rFonts w:ascii="Arial" w:hAnsi="Arial" w:cs="Arial"/>
          <w:color w:val="auto"/>
          <w:sz w:val="24"/>
          <w:szCs w:val="24"/>
        </w:rPr>
        <w:t>/agências bancárias</w:t>
      </w:r>
      <w:r w:rsidRPr="00DE4837">
        <w:rPr>
          <w:rFonts w:ascii="Arial" w:hAnsi="Arial" w:cs="Arial"/>
          <w:color w:val="auto"/>
          <w:sz w:val="24"/>
          <w:szCs w:val="24"/>
        </w:rPr>
        <w:t>,</w:t>
      </w:r>
      <w:r w:rsidR="00444F45">
        <w:rPr>
          <w:rFonts w:ascii="Arial" w:hAnsi="Arial" w:cs="Arial"/>
          <w:color w:val="auto"/>
          <w:sz w:val="24"/>
          <w:szCs w:val="24"/>
        </w:rPr>
        <w:t xml:space="preserve"> postos de atendimentos bancários, farmácias,</w:t>
      </w:r>
      <w:r w:rsidRPr="00DE4837">
        <w:rPr>
          <w:rFonts w:ascii="Arial" w:hAnsi="Arial" w:cs="Arial"/>
          <w:color w:val="auto"/>
          <w:sz w:val="24"/>
          <w:szCs w:val="24"/>
        </w:rPr>
        <w:t xml:space="preserve"> casas lotéricas,</w:t>
      </w:r>
      <w:r w:rsidR="003152CD">
        <w:rPr>
          <w:rFonts w:ascii="Arial" w:hAnsi="Arial" w:cs="Arial"/>
          <w:color w:val="auto"/>
          <w:sz w:val="24"/>
          <w:szCs w:val="24"/>
        </w:rPr>
        <w:t xml:space="preserve"> feira livre de agricultores,</w:t>
      </w:r>
      <w:r w:rsidRPr="00DE4837">
        <w:rPr>
          <w:rFonts w:ascii="Arial" w:hAnsi="Arial" w:cs="Arial"/>
          <w:color w:val="auto"/>
          <w:sz w:val="24"/>
          <w:szCs w:val="24"/>
        </w:rPr>
        <w:t xml:space="preserve"> lojas e o comércio em geral, deverão restringir o atendimento a 30% (tinta por cento) da sua capacidade de lotação, desde que seja observada a distância mínima de 1,5 (um metro e meio) metros entre todas as pessoas no recinto;</w:t>
      </w:r>
    </w:p>
    <w:p w14:paraId="79715A79" w14:textId="7F97DBD1" w:rsidR="004B006F" w:rsidRDefault="00444F45" w:rsidP="00444F45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IV</w:t>
      </w:r>
      <w:r w:rsidR="004B006F">
        <w:rPr>
          <w:rFonts w:ascii="Arial" w:hAnsi="Arial" w:cs="Arial"/>
          <w:color w:val="auto"/>
          <w:sz w:val="24"/>
          <w:szCs w:val="24"/>
        </w:rPr>
        <w:t>-</w:t>
      </w:r>
      <w:r w:rsidR="004B006F" w:rsidRPr="004B006F">
        <w:rPr>
          <w:rFonts w:ascii="Arial" w:hAnsi="Arial" w:cs="Arial"/>
          <w:color w:val="auto"/>
          <w:sz w:val="24"/>
          <w:szCs w:val="24"/>
        </w:rPr>
        <w:t xml:space="preserve"> Atividades físicas e exercícios físicos em estabelecimentos prestadores de</w:t>
      </w:r>
      <w:r w:rsidR="004B006F">
        <w:rPr>
          <w:rFonts w:ascii="Arial" w:hAnsi="Arial" w:cs="Arial"/>
          <w:color w:val="auto"/>
          <w:sz w:val="24"/>
          <w:szCs w:val="24"/>
        </w:rPr>
        <w:t xml:space="preserve"> </w:t>
      </w:r>
      <w:r w:rsidR="004B006F" w:rsidRPr="004B006F">
        <w:rPr>
          <w:rFonts w:ascii="Arial" w:hAnsi="Arial" w:cs="Arial"/>
          <w:color w:val="auto"/>
          <w:sz w:val="24"/>
          <w:szCs w:val="24"/>
        </w:rPr>
        <w:t>serviços destinados a esta finalidade, bem como espaços públicos, desde que</w:t>
      </w:r>
      <w:r w:rsidR="004B006F">
        <w:rPr>
          <w:rFonts w:ascii="Arial" w:hAnsi="Arial" w:cs="Arial"/>
          <w:color w:val="auto"/>
          <w:sz w:val="24"/>
          <w:szCs w:val="24"/>
        </w:rPr>
        <w:t xml:space="preserve"> </w:t>
      </w:r>
      <w:r w:rsidR="004B006F" w:rsidRPr="004B006F">
        <w:rPr>
          <w:rFonts w:ascii="Arial" w:hAnsi="Arial" w:cs="Arial"/>
          <w:color w:val="auto"/>
          <w:sz w:val="24"/>
          <w:szCs w:val="24"/>
        </w:rPr>
        <w:t xml:space="preserve">observadas as medidas de biossegurança, nos termos da </w:t>
      </w:r>
      <w:r w:rsidR="004B006F">
        <w:rPr>
          <w:rFonts w:ascii="Arial" w:hAnsi="Arial" w:cs="Arial"/>
          <w:color w:val="auto"/>
          <w:sz w:val="24"/>
          <w:szCs w:val="24"/>
        </w:rPr>
        <w:t>L</w:t>
      </w:r>
      <w:r w:rsidR="004B006F" w:rsidRPr="004B006F">
        <w:rPr>
          <w:rFonts w:ascii="Arial" w:hAnsi="Arial" w:cs="Arial"/>
          <w:color w:val="auto"/>
          <w:sz w:val="24"/>
          <w:szCs w:val="24"/>
        </w:rPr>
        <w:t>ei Estadual nº 5.653 de 3 de</w:t>
      </w:r>
      <w:r w:rsidR="004B006F">
        <w:rPr>
          <w:rFonts w:ascii="Arial" w:hAnsi="Arial" w:cs="Arial"/>
          <w:color w:val="auto"/>
          <w:sz w:val="24"/>
          <w:szCs w:val="24"/>
        </w:rPr>
        <w:t xml:space="preserve"> </w:t>
      </w:r>
      <w:r w:rsidR="004B006F" w:rsidRPr="004B006F">
        <w:rPr>
          <w:rFonts w:ascii="Arial" w:hAnsi="Arial" w:cs="Arial"/>
          <w:color w:val="auto"/>
          <w:sz w:val="24"/>
          <w:szCs w:val="24"/>
        </w:rPr>
        <w:t>maio de 2021, com atenção ao parágrafo 2</w:t>
      </w:r>
      <w:r w:rsidR="004B006F">
        <w:rPr>
          <w:rFonts w:ascii="Arial" w:hAnsi="Arial" w:cs="Arial"/>
          <w:color w:val="auto"/>
          <w:sz w:val="24"/>
          <w:szCs w:val="24"/>
        </w:rPr>
        <w:t>º</w:t>
      </w:r>
      <w:r>
        <w:rPr>
          <w:rFonts w:ascii="Arial" w:hAnsi="Arial" w:cs="Arial"/>
          <w:color w:val="auto"/>
          <w:sz w:val="24"/>
          <w:szCs w:val="24"/>
        </w:rPr>
        <w:t xml:space="preserve"> e Lei Municipal n. 1127 de 05 de maio de 2021</w:t>
      </w:r>
      <w:r w:rsidR="00203993">
        <w:rPr>
          <w:rFonts w:ascii="Arial" w:hAnsi="Arial" w:cs="Arial"/>
          <w:color w:val="auto"/>
          <w:sz w:val="24"/>
          <w:szCs w:val="24"/>
        </w:rPr>
        <w:t>;</w:t>
      </w:r>
    </w:p>
    <w:p w14:paraId="59843D2E" w14:textId="77777777" w:rsidR="00444F45" w:rsidRPr="00444F45" w:rsidRDefault="00444F45" w:rsidP="00444F45"/>
    <w:p w14:paraId="2A00D6B1" w14:textId="2DB80FC7" w:rsidR="004B006F" w:rsidRDefault="004B006F" w:rsidP="004B006F">
      <w:pPr>
        <w:jc w:val="both"/>
        <w:rPr>
          <w:rFonts w:ascii="Arial" w:hAnsi="Arial" w:cs="Arial"/>
        </w:rPr>
      </w:pPr>
      <w:r w:rsidRPr="004B006F">
        <w:rPr>
          <w:rFonts w:ascii="Arial" w:hAnsi="Arial" w:cs="Arial"/>
        </w:rPr>
        <w:t>V</w:t>
      </w:r>
      <w:r w:rsidRPr="004B006F">
        <w:rPr>
          <w:rFonts w:ascii="Arial" w:hAnsi="Arial" w:cs="Arial"/>
        </w:rPr>
        <w:t xml:space="preserve"> – </w:t>
      </w:r>
      <w:proofErr w:type="gramStart"/>
      <w:r w:rsidRPr="004B006F">
        <w:rPr>
          <w:rFonts w:ascii="Arial" w:hAnsi="Arial" w:cs="Arial"/>
        </w:rPr>
        <w:t>todos os</w:t>
      </w:r>
      <w:proofErr w:type="gramEnd"/>
      <w:r w:rsidRPr="004B006F">
        <w:rPr>
          <w:rFonts w:ascii="Arial" w:hAnsi="Arial" w:cs="Arial"/>
        </w:rPr>
        <w:t xml:space="preserve"> estabelecimentos previstos no inciso </w:t>
      </w:r>
      <w:r w:rsidR="003152CD">
        <w:rPr>
          <w:rFonts w:ascii="Arial" w:hAnsi="Arial" w:cs="Arial"/>
        </w:rPr>
        <w:t>I</w:t>
      </w:r>
      <w:r w:rsidRPr="004B006F">
        <w:rPr>
          <w:rFonts w:ascii="Arial" w:hAnsi="Arial" w:cs="Arial"/>
        </w:rPr>
        <w:t>II e outros similares deverão observar rigorosamente os Protocolos de Biossegurança e de</w:t>
      </w:r>
      <w:r w:rsidRPr="004B006F">
        <w:rPr>
          <w:rFonts w:ascii="Arial" w:hAnsi="Arial" w:cs="Arial"/>
        </w:rPr>
        <w:t xml:space="preserve"> </w:t>
      </w:r>
      <w:r w:rsidRPr="004B006F">
        <w:rPr>
          <w:rFonts w:ascii="Arial" w:hAnsi="Arial" w:cs="Arial"/>
        </w:rPr>
        <w:t>Funcionamento editados pela Secretaria</w:t>
      </w:r>
      <w:r w:rsidRPr="004B006F">
        <w:rPr>
          <w:rFonts w:ascii="Arial" w:hAnsi="Arial" w:cs="Arial"/>
        </w:rPr>
        <w:t xml:space="preserve"> </w:t>
      </w:r>
      <w:r w:rsidRPr="004B006F">
        <w:rPr>
          <w:rFonts w:ascii="Arial" w:hAnsi="Arial" w:cs="Arial"/>
        </w:rPr>
        <w:t>Municipal de Saúde, principalmente no que diz respeito ao uso obrigatório da máscara de proteção</w:t>
      </w:r>
      <w:r w:rsidRPr="004B006F">
        <w:rPr>
          <w:rFonts w:ascii="Arial" w:hAnsi="Arial" w:cs="Arial"/>
        </w:rPr>
        <w:t xml:space="preserve"> </w:t>
      </w:r>
      <w:r w:rsidRPr="004B006F">
        <w:rPr>
          <w:rFonts w:ascii="Arial" w:hAnsi="Arial" w:cs="Arial"/>
        </w:rPr>
        <w:t>facial, a</w:t>
      </w:r>
      <w:r w:rsidRPr="004B006F">
        <w:rPr>
          <w:rFonts w:ascii="Arial" w:hAnsi="Arial" w:cs="Arial"/>
        </w:rPr>
        <w:t xml:space="preserve"> </w:t>
      </w:r>
      <w:r w:rsidRPr="004B006F">
        <w:rPr>
          <w:rFonts w:ascii="Arial" w:hAnsi="Arial" w:cs="Arial"/>
        </w:rPr>
        <w:t>higienização das mãos e o distanciamento social;</w:t>
      </w:r>
    </w:p>
    <w:p w14:paraId="61D3DFA5" w14:textId="77777777" w:rsidR="004B006F" w:rsidRPr="004B006F" w:rsidRDefault="004B006F" w:rsidP="004B006F">
      <w:pPr>
        <w:jc w:val="both"/>
        <w:rPr>
          <w:rFonts w:ascii="Arial" w:hAnsi="Arial" w:cs="Arial"/>
        </w:rPr>
      </w:pPr>
    </w:p>
    <w:p w14:paraId="7D39178B" w14:textId="0487A7BC" w:rsidR="004B006F" w:rsidRDefault="004B006F" w:rsidP="004B006F">
      <w:pPr>
        <w:jc w:val="both"/>
        <w:rPr>
          <w:rFonts w:ascii="Arial" w:hAnsi="Arial" w:cs="Arial"/>
        </w:rPr>
      </w:pPr>
      <w:r w:rsidRPr="004B006F">
        <w:rPr>
          <w:rFonts w:ascii="Arial" w:hAnsi="Arial" w:cs="Arial"/>
        </w:rPr>
        <w:t>V</w:t>
      </w:r>
      <w:r w:rsidR="00444F45">
        <w:rPr>
          <w:rFonts w:ascii="Arial" w:hAnsi="Arial" w:cs="Arial"/>
        </w:rPr>
        <w:t>I</w:t>
      </w:r>
      <w:r w:rsidRPr="004B006F">
        <w:rPr>
          <w:rFonts w:ascii="Arial" w:hAnsi="Arial" w:cs="Arial"/>
        </w:rPr>
        <w:t xml:space="preserve"> – </w:t>
      </w:r>
      <w:proofErr w:type="gramStart"/>
      <w:r w:rsidRPr="004B006F">
        <w:rPr>
          <w:rFonts w:ascii="Arial" w:hAnsi="Arial" w:cs="Arial"/>
        </w:rPr>
        <w:t>fica</w:t>
      </w:r>
      <w:proofErr w:type="gramEnd"/>
      <w:r w:rsidRPr="004B006F">
        <w:rPr>
          <w:rFonts w:ascii="Arial" w:hAnsi="Arial" w:cs="Arial"/>
        </w:rPr>
        <w:t xml:space="preserve"> proibido o uso de narguilés, cigarros eletrônicos e similares;</w:t>
      </w:r>
    </w:p>
    <w:p w14:paraId="2CF5AAE6" w14:textId="77777777" w:rsidR="004B006F" w:rsidRPr="004B006F" w:rsidRDefault="004B006F" w:rsidP="004B006F">
      <w:pPr>
        <w:jc w:val="both"/>
        <w:rPr>
          <w:rFonts w:ascii="Arial" w:hAnsi="Arial" w:cs="Arial"/>
        </w:rPr>
      </w:pPr>
    </w:p>
    <w:p w14:paraId="4D4D2033" w14:textId="633A9795" w:rsidR="004B006F" w:rsidRDefault="004B006F" w:rsidP="004B006F">
      <w:pPr>
        <w:jc w:val="both"/>
        <w:rPr>
          <w:rFonts w:ascii="Arial" w:hAnsi="Arial" w:cs="Arial"/>
        </w:rPr>
      </w:pPr>
      <w:r w:rsidRPr="004B006F">
        <w:rPr>
          <w:rFonts w:ascii="Arial" w:hAnsi="Arial" w:cs="Arial"/>
        </w:rPr>
        <w:t>V</w:t>
      </w:r>
      <w:r w:rsidRPr="004B006F">
        <w:rPr>
          <w:rFonts w:ascii="Arial" w:hAnsi="Arial" w:cs="Arial"/>
        </w:rPr>
        <w:t>I</w:t>
      </w:r>
      <w:r w:rsidR="00444F45">
        <w:rPr>
          <w:rFonts w:ascii="Arial" w:hAnsi="Arial" w:cs="Arial"/>
        </w:rPr>
        <w:t>I</w:t>
      </w:r>
      <w:r w:rsidRPr="004B006F">
        <w:rPr>
          <w:rFonts w:ascii="Arial" w:hAnsi="Arial" w:cs="Arial"/>
        </w:rPr>
        <w:t xml:space="preserve"> - fica determinado, o toque de recolher, das 2</w:t>
      </w:r>
      <w:r>
        <w:rPr>
          <w:rFonts w:ascii="Arial" w:hAnsi="Arial" w:cs="Arial"/>
        </w:rPr>
        <w:t>2</w:t>
      </w:r>
      <w:r w:rsidRPr="004B006F">
        <w:rPr>
          <w:rFonts w:ascii="Arial" w:hAnsi="Arial" w:cs="Arial"/>
        </w:rPr>
        <w:t xml:space="preserve">h00 às 05h00, diariamente, em todo território do Município de </w:t>
      </w:r>
      <w:proofErr w:type="spellStart"/>
      <w:r w:rsidRPr="004B006F">
        <w:rPr>
          <w:rFonts w:ascii="Arial" w:hAnsi="Arial" w:cs="Arial"/>
        </w:rPr>
        <w:t>Antonio</w:t>
      </w:r>
      <w:proofErr w:type="spellEnd"/>
      <w:r w:rsidRPr="004B006F">
        <w:rPr>
          <w:rFonts w:ascii="Arial" w:hAnsi="Arial" w:cs="Arial"/>
        </w:rPr>
        <w:t xml:space="preserve"> </w:t>
      </w:r>
      <w:proofErr w:type="spellStart"/>
      <w:r w:rsidRPr="004B006F">
        <w:rPr>
          <w:rFonts w:ascii="Arial" w:hAnsi="Arial" w:cs="Arial"/>
        </w:rPr>
        <w:t>João-MS</w:t>
      </w:r>
      <w:proofErr w:type="spellEnd"/>
      <w:r w:rsidRPr="004B006F">
        <w:rPr>
          <w:rFonts w:ascii="Arial" w:hAnsi="Arial" w:cs="Arial"/>
        </w:rPr>
        <w:t>, sendo, portanto,</w:t>
      </w:r>
      <w:r w:rsidRPr="004B006F">
        <w:rPr>
          <w:rFonts w:ascii="Arial" w:hAnsi="Arial" w:cs="Arial"/>
        </w:rPr>
        <w:t xml:space="preserve"> </w:t>
      </w:r>
      <w:r w:rsidRPr="004B006F">
        <w:rPr>
          <w:rFonts w:ascii="Arial" w:hAnsi="Arial" w:cs="Arial"/>
        </w:rPr>
        <w:t>determinado que cada cidadão permaneça em sua residência, primando pelo máximo cuidado e prevenção com a saúde de todos, em atendimento</w:t>
      </w:r>
      <w:r>
        <w:rPr>
          <w:rFonts w:ascii="Arial" w:hAnsi="Arial" w:cs="Arial"/>
        </w:rPr>
        <w:t xml:space="preserve"> </w:t>
      </w:r>
      <w:r w:rsidRPr="004B006F">
        <w:rPr>
          <w:rFonts w:ascii="Arial" w:hAnsi="Arial" w:cs="Arial"/>
        </w:rPr>
        <w:t>às regras estabelecidas pelos órgãos de saúde.</w:t>
      </w:r>
    </w:p>
    <w:p w14:paraId="02803DD3" w14:textId="77777777" w:rsidR="004B006F" w:rsidRPr="004B006F" w:rsidRDefault="004B006F" w:rsidP="004B006F">
      <w:pPr>
        <w:jc w:val="both"/>
        <w:rPr>
          <w:rFonts w:ascii="Arial" w:hAnsi="Arial" w:cs="Arial"/>
        </w:rPr>
      </w:pPr>
    </w:p>
    <w:p w14:paraId="41C0B329" w14:textId="59D6297C" w:rsidR="004B006F" w:rsidRPr="004B006F" w:rsidRDefault="004B006F" w:rsidP="004B006F">
      <w:pPr>
        <w:jc w:val="both"/>
        <w:rPr>
          <w:rFonts w:ascii="Arial" w:hAnsi="Arial" w:cs="Arial"/>
        </w:rPr>
      </w:pPr>
      <w:r w:rsidRPr="004B006F">
        <w:rPr>
          <w:rFonts w:ascii="Arial" w:hAnsi="Arial" w:cs="Arial"/>
        </w:rPr>
        <w:t>VI</w:t>
      </w:r>
      <w:r w:rsidRPr="004B006F">
        <w:rPr>
          <w:rFonts w:ascii="Arial" w:hAnsi="Arial" w:cs="Arial"/>
        </w:rPr>
        <w:t>I</w:t>
      </w:r>
      <w:r w:rsidR="00444F45">
        <w:rPr>
          <w:rFonts w:ascii="Arial" w:hAnsi="Arial" w:cs="Arial"/>
        </w:rPr>
        <w:t>I</w:t>
      </w:r>
      <w:r w:rsidRPr="004B006F">
        <w:rPr>
          <w:rFonts w:ascii="Arial" w:hAnsi="Arial" w:cs="Arial"/>
        </w:rPr>
        <w:t xml:space="preserve"> - os serviços de entrega domiciliar de alimentos e bebidas (“delivery”) poderão funcionar até as </w:t>
      </w:r>
      <w:r w:rsidR="00E75241">
        <w:rPr>
          <w:rFonts w:ascii="Arial" w:hAnsi="Arial" w:cs="Arial"/>
        </w:rPr>
        <w:t>00</w:t>
      </w:r>
      <w:r w:rsidRPr="004B006F">
        <w:rPr>
          <w:rFonts w:ascii="Arial" w:hAnsi="Arial" w:cs="Arial"/>
        </w:rPr>
        <w:t>h00, desde que seus funcionários estejam</w:t>
      </w:r>
      <w:r w:rsidRPr="004B006F">
        <w:rPr>
          <w:rFonts w:ascii="Arial" w:hAnsi="Arial" w:cs="Arial"/>
        </w:rPr>
        <w:t xml:space="preserve"> </w:t>
      </w:r>
      <w:r w:rsidRPr="004B006F">
        <w:rPr>
          <w:rFonts w:ascii="Arial" w:hAnsi="Arial" w:cs="Arial"/>
        </w:rPr>
        <w:t>devidamente identificados por meio de uniformes ou crachás, devendo em todos os casos serem rigorosamente observados e cumpridos os</w:t>
      </w:r>
      <w:r w:rsidR="00E75241">
        <w:rPr>
          <w:rFonts w:ascii="Arial" w:hAnsi="Arial" w:cs="Arial"/>
        </w:rPr>
        <w:t xml:space="preserve"> </w:t>
      </w:r>
      <w:r w:rsidRPr="004B006F">
        <w:rPr>
          <w:rFonts w:ascii="Arial" w:hAnsi="Arial" w:cs="Arial"/>
        </w:rPr>
        <w:t>protocolos de higienização e saúde determinados pelos órgãos oficiais”</w:t>
      </w:r>
    </w:p>
    <w:p w14:paraId="323A05DC" w14:textId="76FFA2D5" w:rsidR="004B006F" w:rsidRDefault="004B006F" w:rsidP="004B006F"/>
    <w:p w14:paraId="4816C462" w14:textId="77777777" w:rsidR="004B006F" w:rsidRPr="004B006F" w:rsidRDefault="004B006F" w:rsidP="004B006F"/>
    <w:p w14:paraId="2BF1C242" w14:textId="19EF2193" w:rsidR="00E75241" w:rsidRPr="003152CD" w:rsidRDefault="00E75241" w:rsidP="007567C0">
      <w:pPr>
        <w:spacing w:line="360" w:lineRule="exact"/>
        <w:jc w:val="both"/>
        <w:rPr>
          <w:rFonts w:ascii="Arial" w:hAnsi="Arial" w:cs="Arial"/>
        </w:rPr>
      </w:pPr>
      <w:r w:rsidRPr="003152CD">
        <w:rPr>
          <w:rFonts w:ascii="Arial" w:hAnsi="Arial" w:cs="Arial"/>
          <w:b/>
          <w:bCs/>
        </w:rPr>
        <w:t>Art. 2º.</w:t>
      </w:r>
      <w:r w:rsidRPr="003152CD">
        <w:rPr>
          <w:rFonts w:ascii="Arial" w:hAnsi="Arial" w:cs="Arial"/>
        </w:rPr>
        <w:t xml:space="preserve"> Os órgãos de fiscalização Sanitária do Município de </w:t>
      </w:r>
      <w:proofErr w:type="spellStart"/>
      <w:r w:rsidR="003152CD" w:rsidRPr="003152CD">
        <w:rPr>
          <w:rFonts w:ascii="Arial" w:hAnsi="Arial" w:cs="Arial"/>
        </w:rPr>
        <w:t>Antonio</w:t>
      </w:r>
      <w:proofErr w:type="spellEnd"/>
      <w:r w:rsidR="003152CD" w:rsidRPr="003152CD">
        <w:rPr>
          <w:rFonts w:ascii="Arial" w:hAnsi="Arial" w:cs="Arial"/>
        </w:rPr>
        <w:t xml:space="preserve"> </w:t>
      </w:r>
      <w:proofErr w:type="spellStart"/>
      <w:r w:rsidR="003152CD" w:rsidRPr="003152CD">
        <w:rPr>
          <w:rFonts w:ascii="Arial" w:hAnsi="Arial" w:cs="Arial"/>
        </w:rPr>
        <w:t>João-MS</w:t>
      </w:r>
      <w:proofErr w:type="spellEnd"/>
      <w:r w:rsidRPr="003152CD">
        <w:rPr>
          <w:rFonts w:ascii="Arial" w:hAnsi="Arial" w:cs="Arial"/>
        </w:rPr>
        <w:t xml:space="preserve"> ficam autorizados a adotarem todas as providências necessárias ao fiel cumprimento do disposto neste Decreto. </w:t>
      </w:r>
    </w:p>
    <w:p w14:paraId="092CD0C8" w14:textId="77777777" w:rsidR="00E75241" w:rsidRPr="003152CD" w:rsidRDefault="00E75241" w:rsidP="007567C0">
      <w:pPr>
        <w:spacing w:line="360" w:lineRule="exact"/>
        <w:jc w:val="both"/>
        <w:rPr>
          <w:rFonts w:ascii="Arial" w:hAnsi="Arial" w:cs="Arial"/>
        </w:rPr>
      </w:pPr>
    </w:p>
    <w:p w14:paraId="06D6111A" w14:textId="2C78DA3F" w:rsidR="00E75241" w:rsidRDefault="00E75241" w:rsidP="007567C0">
      <w:pPr>
        <w:spacing w:line="360" w:lineRule="exact"/>
        <w:jc w:val="both"/>
        <w:rPr>
          <w:rFonts w:ascii="Arial" w:hAnsi="Arial" w:cs="Arial"/>
        </w:rPr>
      </w:pPr>
      <w:r w:rsidRPr="00E75241">
        <w:rPr>
          <w:rFonts w:ascii="Arial" w:hAnsi="Arial" w:cs="Arial"/>
          <w:b/>
          <w:bCs/>
        </w:rPr>
        <w:t>Art. 3º.</w:t>
      </w:r>
      <w:r w:rsidRPr="00E75241">
        <w:rPr>
          <w:rFonts w:ascii="Arial" w:hAnsi="Arial" w:cs="Arial"/>
        </w:rPr>
        <w:t xml:space="preserve"> Em caso de descumprimento das medidas previstas neste regulamento, ficam autorizadas a aplicação de multas, pena de responsabilização, a suspensão dos Alvarás de Localização e Funcionamento (ALF), bem como a interdição temporária do local dos estabelecimentos que descumprirem as normas deste Decreto.</w:t>
      </w:r>
    </w:p>
    <w:p w14:paraId="33597888" w14:textId="77777777" w:rsidR="00E75241" w:rsidRDefault="00E75241" w:rsidP="007567C0">
      <w:pPr>
        <w:spacing w:line="360" w:lineRule="exact"/>
        <w:jc w:val="both"/>
        <w:rPr>
          <w:rFonts w:ascii="Arial" w:hAnsi="Arial" w:cs="Arial"/>
        </w:rPr>
      </w:pPr>
    </w:p>
    <w:p w14:paraId="7D792B23" w14:textId="0A71C47D" w:rsidR="00E75241" w:rsidRDefault="00E75241" w:rsidP="007567C0">
      <w:pPr>
        <w:spacing w:line="360" w:lineRule="exact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 xml:space="preserve"> §1º. As medidas mencionadas no caput deste artigo serão aplicadas sem prejuízo das demais sanções administrativas, cíveis e criminais, em especial a imputação ao crime previsto no art. 268, do Código Penal Brasileiro.</w:t>
      </w:r>
    </w:p>
    <w:p w14:paraId="498BA309" w14:textId="77777777" w:rsidR="00E75241" w:rsidRDefault="00E75241" w:rsidP="007567C0">
      <w:pPr>
        <w:spacing w:line="360" w:lineRule="exact"/>
        <w:jc w:val="both"/>
        <w:rPr>
          <w:rFonts w:ascii="Arial" w:hAnsi="Arial" w:cs="Arial"/>
        </w:rPr>
      </w:pPr>
    </w:p>
    <w:p w14:paraId="46F6CBC0" w14:textId="463019C6" w:rsidR="00E75241" w:rsidRPr="00E75241" w:rsidRDefault="00E75241" w:rsidP="007567C0">
      <w:pPr>
        <w:spacing w:line="360" w:lineRule="exact"/>
        <w:jc w:val="both"/>
        <w:rPr>
          <w:rFonts w:ascii="Arial" w:hAnsi="Arial" w:cs="Arial"/>
        </w:rPr>
      </w:pPr>
      <w:r w:rsidRPr="00E75241">
        <w:rPr>
          <w:rFonts w:ascii="Arial" w:hAnsi="Arial" w:cs="Arial"/>
        </w:rPr>
        <w:t xml:space="preserve"> §2º. Enquanto perdurar a Situação de Emergência em Saúde Pública, a </w:t>
      </w:r>
      <w:r>
        <w:rPr>
          <w:rFonts w:ascii="Arial" w:hAnsi="Arial" w:cs="Arial"/>
        </w:rPr>
        <w:t xml:space="preserve">Vigilância Sanitária Municipal </w:t>
      </w:r>
      <w:r w:rsidRPr="00E75241">
        <w:rPr>
          <w:rFonts w:ascii="Arial" w:hAnsi="Arial" w:cs="Arial"/>
        </w:rPr>
        <w:t xml:space="preserve">fica autorizada a recolher o Alvará de Localização e Funcionamento dos estabelecimentos comerciais que descumprirem o disposto neste Decreto. </w:t>
      </w:r>
    </w:p>
    <w:p w14:paraId="118A0BD3" w14:textId="77777777" w:rsidR="00E75241" w:rsidRPr="00E75241" w:rsidRDefault="00E75241" w:rsidP="007567C0">
      <w:pPr>
        <w:spacing w:line="360" w:lineRule="exact"/>
        <w:jc w:val="both"/>
        <w:rPr>
          <w:rFonts w:ascii="Arial" w:hAnsi="Arial" w:cs="Arial"/>
        </w:rPr>
      </w:pPr>
    </w:p>
    <w:p w14:paraId="56A6B033" w14:textId="45CA14F1" w:rsidR="00E75241" w:rsidRPr="00E75241" w:rsidRDefault="00E75241" w:rsidP="007567C0">
      <w:pPr>
        <w:spacing w:line="360" w:lineRule="exact"/>
        <w:jc w:val="both"/>
        <w:rPr>
          <w:rFonts w:ascii="Arial" w:hAnsi="Arial" w:cs="Arial"/>
        </w:rPr>
      </w:pPr>
      <w:r w:rsidRPr="00E75241">
        <w:rPr>
          <w:rFonts w:ascii="Arial" w:hAnsi="Arial" w:cs="Arial"/>
          <w:b/>
          <w:bCs/>
        </w:rPr>
        <w:t>Art. 4º</w:t>
      </w:r>
      <w:r w:rsidRPr="00E75241">
        <w:rPr>
          <w:rFonts w:ascii="Arial" w:hAnsi="Arial" w:cs="Arial"/>
        </w:rPr>
        <w:t xml:space="preserve">. As medidas previstas neste Decreto poderão ser reavaliadas a qualquer momento, de acordo com a situação epidemiológica do município. </w:t>
      </w:r>
    </w:p>
    <w:p w14:paraId="3F4E8CF7" w14:textId="77777777" w:rsidR="00E75241" w:rsidRPr="00E75241" w:rsidRDefault="00E75241" w:rsidP="007567C0">
      <w:pPr>
        <w:spacing w:line="360" w:lineRule="exact"/>
        <w:jc w:val="both"/>
        <w:rPr>
          <w:rFonts w:ascii="Arial" w:hAnsi="Arial" w:cs="Arial"/>
        </w:rPr>
      </w:pPr>
    </w:p>
    <w:p w14:paraId="4DBFB78A" w14:textId="2345A59D" w:rsidR="00E75241" w:rsidRPr="00E75241" w:rsidRDefault="00E75241" w:rsidP="007567C0">
      <w:pPr>
        <w:spacing w:line="360" w:lineRule="exact"/>
        <w:jc w:val="both"/>
        <w:rPr>
          <w:rFonts w:ascii="Arial" w:hAnsi="Arial" w:cs="Arial"/>
        </w:rPr>
      </w:pPr>
      <w:r w:rsidRPr="00E75241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E75241">
        <w:rPr>
          <w:rFonts w:ascii="Arial" w:hAnsi="Arial" w:cs="Arial"/>
          <w:b/>
          <w:bCs/>
        </w:rPr>
        <w:t>º</w:t>
      </w:r>
      <w:r w:rsidRPr="00E75241">
        <w:rPr>
          <w:rFonts w:ascii="Arial" w:hAnsi="Arial" w:cs="Arial"/>
        </w:rPr>
        <w:t xml:space="preserve">. Sem prejuízo das disposições constantes do presente Decreto, fica determinada, em todo território do Município de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João-MS</w:t>
      </w:r>
      <w:proofErr w:type="spellEnd"/>
      <w:r w:rsidRPr="00E75241">
        <w:rPr>
          <w:rFonts w:ascii="Arial" w:hAnsi="Arial" w:cs="Arial"/>
        </w:rPr>
        <w:t>, a observância dos Protocolos de Biossegurança e de Funcionamento editados pela Secretaria Municipal de Saúde, principalmente no que diz respeito ao uso obrigatório da máscara de proteção facial</w:t>
      </w:r>
      <w:r>
        <w:rPr>
          <w:rFonts w:ascii="Arial" w:hAnsi="Arial" w:cs="Arial"/>
        </w:rPr>
        <w:t xml:space="preserve"> (Decreto</w:t>
      </w:r>
      <w:r w:rsidRPr="00E75241">
        <w:rPr>
          <w:rFonts w:ascii="Arial" w:hAnsi="Arial" w:cs="Arial"/>
        </w:rPr>
        <w:t>, a higienização das mãos e o distanciamento social.</w:t>
      </w:r>
    </w:p>
    <w:p w14:paraId="1DB1B169" w14:textId="77777777" w:rsidR="00E75241" w:rsidRDefault="00E75241" w:rsidP="007567C0">
      <w:pPr>
        <w:spacing w:line="360" w:lineRule="exact"/>
        <w:jc w:val="both"/>
        <w:rPr>
          <w:rFonts w:ascii="Arial" w:hAnsi="Arial" w:cs="Arial"/>
          <w:b/>
        </w:rPr>
      </w:pPr>
    </w:p>
    <w:p w14:paraId="63264424" w14:textId="4D9AC97D" w:rsidR="00E75241" w:rsidRPr="00D70D83" w:rsidRDefault="007567C0" w:rsidP="00E75241">
      <w:pPr>
        <w:contextualSpacing/>
        <w:jc w:val="both"/>
        <w:rPr>
          <w:rFonts w:ascii="Book Antiqua" w:hAnsi="Book Antiqua"/>
          <w:sz w:val="26"/>
          <w:szCs w:val="26"/>
        </w:rPr>
      </w:pPr>
      <w:r w:rsidRPr="004426D2">
        <w:rPr>
          <w:rFonts w:ascii="Arial" w:hAnsi="Arial" w:cs="Arial"/>
          <w:b/>
        </w:rPr>
        <w:t xml:space="preserve">Art. </w:t>
      </w:r>
      <w:r w:rsidR="00E75241">
        <w:rPr>
          <w:rFonts w:ascii="Arial" w:hAnsi="Arial" w:cs="Arial"/>
          <w:b/>
        </w:rPr>
        <w:t>6</w:t>
      </w:r>
      <w:r w:rsidRPr="004426D2">
        <w:rPr>
          <w:rFonts w:ascii="Arial" w:hAnsi="Arial" w:cs="Arial"/>
          <w:b/>
        </w:rPr>
        <w:t>º</w:t>
      </w:r>
      <w:r w:rsidRPr="004426D2">
        <w:rPr>
          <w:rFonts w:ascii="Arial" w:hAnsi="Arial" w:cs="Arial"/>
          <w:iCs/>
          <w:color w:val="000000"/>
        </w:rPr>
        <w:t xml:space="preserve"> </w:t>
      </w:r>
      <w:r w:rsidR="00E75241" w:rsidRPr="00E75241">
        <w:rPr>
          <w:rFonts w:ascii="Arial" w:hAnsi="Arial" w:cs="Arial"/>
        </w:rPr>
        <w:t>Este decreto entra em vigor na data de sua afixação no átrio do Poder Executivo Municipal</w:t>
      </w:r>
      <w:r w:rsidR="00E75241">
        <w:rPr>
          <w:rFonts w:ascii="Arial" w:hAnsi="Arial" w:cs="Arial"/>
        </w:rPr>
        <w:t>.</w:t>
      </w:r>
    </w:p>
    <w:p w14:paraId="400ED2E4" w14:textId="4E111502" w:rsidR="00354354" w:rsidRPr="004426D2" w:rsidRDefault="00354354" w:rsidP="007567C0">
      <w:pPr>
        <w:spacing w:line="360" w:lineRule="exact"/>
        <w:jc w:val="both"/>
        <w:rPr>
          <w:rFonts w:ascii="Arial" w:hAnsi="Arial" w:cs="Arial"/>
        </w:rPr>
      </w:pPr>
    </w:p>
    <w:p w14:paraId="1059FE51" w14:textId="77777777" w:rsidR="004426D2" w:rsidRPr="004426D2" w:rsidRDefault="004426D2" w:rsidP="007567C0">
      <w:pPr>
        <w:spacing w:line="360" w:lineRule="exact"/>
        <w:jc w:val="both"/>
        <w:rPr>
          <w:rFonts w:ascii="Arial" w:hAnsi="Arial" w:cs="Arial"/>
        </w:rPr>
      </w:pPr>
    </w:p>
    <w:p w14:paraId="13BD4C6C" w14:textId="77777777" w:rsidR="00354354" w:rsidRPr="004426D2" w:rsidRDefault="00354354" w:rsidP="00237DF5">
      <w:pPr>
        <w:ind w:firstLine="708"/>
        <w:jc w:val="center"/>
        <w:rPr>
          <w:rFonts w:ascii="Arial" w:hAnsi="Arial" w:cs="Arial"/>
        </w:rPr>
      </w:pPr>
    </w:p>
    <w:p w14:paraId="30552D95" w14:textId="77777777" w:rsidR="006A6E07" w:rsidRPr="004426D2" w:rsidRDefault="006A6E07" w:rsidP="006A6E07">
      <w:pPr>
        <w:jc w:val="center"/>
        <w:rPr>
          <w:rFonts w:ascii="Arial" w:hAnsi="Arial" w:cs="Arial"/>
          <w:b/>
        </w:rPr>
      </w:pPr>
      <w:r w:rsidRPr="004426D2">
        <w:rPr>
          <w:rFonts w:ascii="Arial" w:hAnsi="Arial" w:cs="Arial"/>
          <w:b/>
        </w:rPr>
        <w:t>AGNALDO MARCELO DA SILVA OLIVEIRA,</w:t>
      </w:r>
    </w:p>
    <w:p w14:paraId="4EC2804C" w14:textId="77777777" w:rsidR="006A6E07" w:rsidRPr="004426D2" w:rsidRDefault="006A6E07" w:rsidP="006A6E07">
      <w:pPr>
        <w:jc w:val="center"/>
        <w:rPr>
          <w:rFonts w:ascii="Arial" w:hAnsi="Arial" w:cs="Arial"/>
          <w:b/>
        </w:rPr>
      </w:pPr>
      <w:r w:rsidRPr="004426D2">
        <w:rPr>
          <w:rFonts w:ascii="Arial" w:hAnsi="Arial" w:cs="Arial"/>
        </w:rPr>
        <w:t xml:space="preserve">  Prefeito Municipal.</w:t>
      </w:r>
    </w:p>
    <w:p w14:paraId="07325E80" w14:textId="77777777" w:rsidR="00B96EF9" w:rsidRDefault="00B96EF9" w:rsidP="00237DF5">
      <w:pPr>
        <w:rPr>
          <w:rFonts w:ascii="Arial" w:hAnsi="Arial" w:cs="Arial"/>
        </w:rPr>
      </w:pPr>
    </w:p>
    <w:p w14:paraId="326011A5" w14:textId="77777777" w:rsidR="00B96EF9" w:rsidRDefault="00B96EF9" w:rsidP="00237DF5">
      <w:pPr>
        <w:rPr>
          <w:rFonts w:ascii="Arial" w:hAnsi="Arial" w:cs="Arial"/>
        </w:rPr>
      </w:pPr>
    </w:p>
    <w:p w14:paraId="4CCB1DA4" w14:textId="4B64C155" w:rsidR="005853BA" w:rsidRDefault="005853BA" w:rsidP="00237DF5">
      <w:pPr>
        <w:rPr>
          <w:rFonts w:ascii="Arial" w:hAnsi="Arial" w:cs="Arial"/>
        </w:rPr>
      </w:pPr>
    </w:p>
    <w:sectPr w:rsidR="005853BA" w:rsidSect="0051439B">
      <w:headerReference w:type="default" r:id="rId8"/>
      <w:footerReference w:type="default" r:id="rId9"/>
      <w:pgSz w:w="11906" w:h="16838"/>
      <w:pgMar w:top="1134" w:right="1134" w:bottom="1134" w:left="1134" w:header="709" w:footer="1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6296" w14:textId="77777777" w:rsidR="005B3A23" w:rsidRDefault="005B3A23">
      <w:r>
        <w:separator/>
      </w:r>
    </w:p>
  </w:endnote>
  <w:endnote w:type="continuationSeparator" w:id="0">
    <w:p w14:paraId="4AD7DD2E" w14:textId="77777777" w:rsidR="005B3A23" w:rsidRDefault="005B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574B" w14:textId="77777777" w:rsidR="00EB1111" w:rsidRPr="00EB1111" w:rsidRDefault="00B80719" w:rsidP="0051439B">
    <w:pPr>
      <w:pStyle w:val="Rodap"/>
    </w:pPr>
    <w:r>
      <w:rPr>
        <w:b/>
        <w:noProof/>
        <w:color w:val="0F243E"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CFB53" wp14:editId="5B827DA3">
              <wp:simplePos x="0" y="0"/>
              <wp:positionH relativeFrom="column">
                <wp:posOffset>-5080</wp:posOffset>
              </wp:positionH>
              <wp:positionV relativeFrom="paragraph">
                <wp:posOffset>92075</wp:posOffset>
              </wp:positionV>
              <wp:extent cx="6400800" cy="452120"/>
              <wp:effectExtent l="0" t="0" r="19050" b="24130"/>
              <wp:wrapNone/>
              <wp:docPr id="1" name="Retângulo de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452120"/>
                      </a:xfrm>
                      <a:prstGeom prst="roundRect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AB1EE" w14:textId="26FCE779" w:rsidR="00EB1111" w:rsidRPr="00EB1111" w:rsidRDefault="00EB1111" w:rsidP="00EB1111">
                          <w:pPr>
                            <w:pStyle w:val="Rodap"/>
                            <w:rPr>
                              <w:b/>
                              <w:color w:val="0F243E"/>
                              <w:sz w:val="20"/>
                            </w:rPr>
                          </w:pPr>
                          <w:r w:rsidRPr="00EB1111">
                            <w:rPr>
                              <w:b/>
                              <w:color w:val="0F243E"/>
                              <w:sz w:val="20"/>
                            </w:rPr>
                            <w:t xml:space="preserve">CNPJ: 03.567.930/0001-10          </w:t>
                          </w:r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 xml:space="preserve">   </w:t>
                          </w:r>
                          <w:r w:rsidR="0051439B">
                            <w:rPr>
                              <w:b/>
                              <w:color w:val="0F243E"/>
                              <w:sz w:val="20"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 xml:space="preserve">  </w:t>
                          </w:r>
                          <w:r w:rsidRPr="00EB1111">
                            <w:rPr>
                              <w:b/>
                              <w:color w:val="0F243E"/>
                              <w:sz w:val="20"/>
                            </w:rPr>
                            <w:t>Rua Vitório Penzo, 347</w:t>
                          </w:r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>, Centro</w:t>
                          </w:r>
                          <w:r w:rsidRPr="00EB1111">
                            <w:rPr>
                              <w:b/>
                              <w:color w:val="0F243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ab/>
                          </w:r>
                          <w:r w:rsidR="00717DB6">
                            <w:rPr>
                              <w:b/>
                              <w:color w:val="0F243E"/>
                              <w:sz w:val="20"/>
                            </w:rPr>
                            <w:t>67 3435-</w:t>
                          </w:r>
                          <w:r w:rsidR="002D2C02">
                            <w:rPr>
                              <w:b/>
                              <w:color w:val="0F243E"/>
                              <w:sz w:val="20"/>
                            </w:rPr>
                            <w:t>1905</w:t>
                          </w:r>
                        </w:p>
                        <w:p w14:paraId="7328B786" w14:textId="77777777" w:rsidR="00EB1111" w:rsidRPr="00EB1111" w:rsidRDefault="00EB1111" w:rsidP="00EB1111">
                          <w:pPr>
                            <w:pStyle w:val="Rodap"/>
                          </w:pPr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 xml:space="preserve">CEP: 79910-000   </w:t>
                          </w:r>
                          <w:r w:rsidRPr="00EB1111">
                            <w:rPr>
                              <w:b/>
                              <w:color w:val="0F243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 xml:space="preserve">                                       </w:t>
                          </w:r>
                          <w:r w:rsidR="0063331D">
                            <w:rPr>
                              <w:b/>
                              <w:color w:val="0F243E"/>
                              <w:sz w:val="20"/>
                            </w:rPr>
                            <w:t xml:space="preserve">                    </w:t>
                          </w:r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>Antonio</w:t>
                          </w:r>
                          <w:proofErr w:type="spellEnd"/>
                          <w:r>
                            <w:rPr>
                              <w:b/>
                              <w:color w:val="0F243E"/>
                              <w:sz w:val="20"/>
                            </w:rPr>
                            <w:t xml:space="preserve"> João - MS</w:t>
                          </w:r>
                          <w:r w:rsidRPr="00EB1111">
                            <w:rPr>
                              <w:b/>
                              <w:color w:val="0F243E"/>
                              <w:sz w:val="20"/>
                            </w:rPr>
                            <w:t xml:space="preserve">         </w:t>
                          </w:r>
                        </w:p>
                        <w:p w14:paraId="7C157521" w14:textId="77777777" w:rsidR="00EB1111" w:rsidRPr="00EB1111" w:rsidRDefault="00EB1111" w:rsidP="00EB111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13CFB53" id="Retângulo de cantos arredondados 1" o:spid="_x0000_s1026" style="position:absolute;margin-left:-.4pt;margin-top:7.25pt;width:7in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" fillcolor="white [3201]" strokecolor="#1f4e69 [1604]" strokeweight="2pt">
              <v:path arrowok="t"/>
              <v:textbox inset="4pt,4pt,4pt,4pt">
                <w:txbxContent>
                  <w:p w14:paraId="381AB1EE" w14:textId="26FCE779" w:rsidR="00EB1111" w:rsidRPr="00EB1111" w:rsidRDefault="00EB1111" w:rsidP="00EB1111">
                    <w:pPr>
                      <w:pStyle w:val="Rodap"/>
                      <w:rPr>
                        <w:b/>
                        <w:color w:val="0F243E"/>
                        <w:sz w:val="20"/>
                      </w:rPr>
                    </w:pPr>
                    <w:r w:rsidRPr="00EB1111">
                      <w:rPr>
                        <w:b/>
                        <w:color w:val="0F243E"/>
                        <w:sz w:val="20"/>
                      </w:rPr>
                      <w:t xml:space="preserve">CNPJ: 03.567.930/0001-10          </w:t>
                    </w:r>
                    <w:r>
                      <w:rPr>
                        <w:b/>
                        <w:color w:val="0F243E"/>
                        <w:sz w:val="20"/>
                      </w:rPr>
                      <w:t xml:space="preserve">   </w:t>
                    </w:r>
                    <w:r w:rsidR="0051439B">
                      <w:rPr>
                        <w:b/>
                        <w:color w:val="0F243E"/>
                        <w:sz w:val="20"/>
                      </w:rPr>
                      <w:t xml:space="preserve">                                </w:t>
                    </w:r>
                    <w:r>
                      <w:rPr>
                        <w:b/>
                        <w:color w:val="0F243E"/>
                        <w:sz w:val="20"/>
                      </w:rPr>
                      <w:t xml:space="preserve">  </w:t>
                    </w:r>
                    <w:r w:rsidRPr="00EB1111">
                      <w:rPr>
                        <w:b/>
                        <w:color w:val="0F243E"/>
                        <w:sz w:val="20"/>
                      </w:rPr>
                      <w:t>Rua Vitório Penzo, 347</w:t>
                    </w:r>
                    <w:r>
                      <w:rPr>
                        <w:b/>
                        <w:color w:val="0F243E"/>
                        <w:sz w:val="20"/>
                      </w:rPr>
                      <w:t>, Centro</w:t>
                    </w:r>
                    <w:r w:rsidRPr="00EB1111">
                      <w:rPr>
                        <w:b/>
                        <w:color w:val="0F243E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F243E"/>
                        <w:sz w:val="20"/>
                      </w:rPr>
                      <w:t xml:space="preserve">                 </w:t>
                    </w:r>
                    <w:r>
                      <w:rPr>
                        <w:b/>
                        <w:color w:val="0F243E"/>
                        <w:sz w:val="20"/>
                      </w:rPr>
                      <w:tab/>
                    </w:r>
                    <w:r w:rsidR="00717DB6">
                      <w:rPr>
                        <w:b/>
                        <w:color w:val="0F243E"/>
                        <w:sz w:val="20"/>
                      </w:rPr>
                      <w:t>67 3435-</w:t>
                    </w:r>
                    <w:r w:rsidR="002D2C02">
                      <w:rPr>
                        <w:b/>
                        <w:color w:val="0F243E"/>
                        <w:sz w:val="20"/>
                      </w:rPr>
                      <w:t>1905</w:t>
                    </w:r>
                  </w:p>
                  <w:p w14:paraId="7328B786" w14:textId="77777777" w:rsidR="00EB1111" w:rsidRPr="00EB1111" w:rsidRDefault="00EB1111" w:rsidP="00EB1111">
                    <w:pPr>
                      <w:pStyle w:val="Rodap"/>
                    </w:pPr>
                    <w:r>
                      <w:rPr>
                        <w:b/>
                        <w:color w:val="0F243E"/>
                        <w:sz w:val="20"/>
                      </w:rPr>
                      <w:t xml:space="preserve">CEP: 79910-000   </w:t>
                    </w:r>
                    <w:r w:rsidRPr="00EB1111">
                      <w:rPr>
                        <w:b/>
                        <w:color w:val="0F243E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F243E"/>
                        <w:sz w:val="20"/>
                      </w:rPr>
                      <w:t xml:space="preserve">                                       </w:t>
                    </w:r>
                    <w:r w:rsidR="0063331D">
                      <w:rPr>
                        <w:b/>
                        <w:color w:val="0F243E"/>
                        <w:sz w:val="20"/>
                      </w:rPr>
                      <w:t xml:space="preserve">                    </w:t>
                    </w:r>
                    <w:r>
                      <w:rPr>
                        <w:b/>
                        <w:color w:val="0F243E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F243E"/>
                        <w:sz w:val="20"/>
                      </w:rPr>
                      <w:t>Antonio</w:t>
                    </w:r>
                    <w:proofErr w:type="spellEnd"/>
                    <w:r>
                      <w:rPr>
                        <w:b/>
                        <w:color w:val="0F243E"/>
                        <w:sz w:val="20"/>
                      </w:rPr>
                      <w:t xml:space="preserve"> João - MS</w:t>
                    </w:r>
                    <w:r w:rsidRPr="00EB1111">
                      <w:rPr>
                        <w:b/>
                        <w:color w:val="0F243E"/>
                        <w:sz w:val="20"/>
                      </w:rPr>
                      <w:t xml:space="preserve">         </w:t>
                    </w:r>
                  </w:p>
                  <w:p w14:paraId="7C157521" w14:textId="77777777" w:rsidR="00EB1111" w:rsidRPr="00EB1111" w:rsidRDefault="00EB1111" w:rsidP="00EB111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EB1111" w:rsidRPr="00EB11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11F1" w14:textId="77777777" w:rsidR="005B3A23" w:rsidRDefault="005B3A23">
      <w:r>
        <w:separator/>
      </w:r>
    </w:p>
  </w:footnote>
  <w:footnote w:type="continuationSeparator" w:id="0">
    <w:p w14:paraId="70C50000" w14:textId="77777777" w:rsidR="005B3A23" w:rsidRDefault="005B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3E65" w14:textId="61E3DF5D" w:rsidR="00C76E04" w:rsidRPr="00C76E04" w:rsidRDefault="006A6E07" w:rsidP="0051439B">
    <w:pPr>
      <w:pStyle w:val="Cabealho"/>
      <w:jc w:val="center"/>
    </w:pPr>
    <w:r>
      <w:rPr>
        <w:noProof/>
        <w:sz w:val="20"/>
        <w:lang w:eastAsia="pt-BR"/>
      </w:rPr>
      <w:drawing>
        <wp:inline distT="0" distB="0" distL="0" distR="0" wp14:anchorId="7DFCED97" wp14:editId="400CEE43">
          <wp:extent cx="6120130" cy="780850"/>
          <wp:effectExtent l="0" t="0" r="0" b="63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78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481"/>
    <w:multiLevelType w:val="hybridMultilevel"/>
    <w:tmpl w:val="0FDA83F8"/>
    <w:lvl w:ilvl="0" w:tplc="2A0A36B0">
      <w:start w:val="13"/>
      <w:numFmt w:val="upperRoman"/>
      <w:lvlText w:val="%1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8CD5E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06000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DA87E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86E4D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6828E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4508C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FCAF1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D6E43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72BC1"/>
    <w:multiLevelType w:val="hybridMultilevel"/>
    <w:tmpl w:val="A0567EEA"/>
    <w:lvl w:ilvl="0" w:tplc="36EEC630">
      <w:start w:val="1"/>
      <w:numFmt w:val="upperRoman"/>
      <w:lvlText w:val="%1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D2185CC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A7760E1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330487F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E26013C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F634C0B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6C1A9D7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8D5A359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1F3EF8D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81981"/>
    <w:multiLevelType w:val="hybridMultilevel"/>
    <w:tmpl w:val="5D3AEFC0"/>
    <w:lvl w:ilvl="0" w:tplc="9D0C6D1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07543"/>
    <w:multiLevelType w:val="hybridMultilevel"/>
    <w:tmpl w:val="A69E8C3A"/>
    <w:lvl w:ilvl="0" w:tplc="FAEAA8F6">
      <w:start w:val="8"/>
      <w:numFmt w:val="upperRoman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78F32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DAB99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B69E5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DE348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AE2A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CE7B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CABF1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4482D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13D0B"/>
    <w:multiLevelType w:val="hybridMultilevel"/>
    <w:tmpl w:val="3722A2A0"/>
    <w:lvl w:ilvl="0" w:tplc="46C675A4">
      <w:start w:val="16"/>
      <w:numFmt w:val="upperRoman"/>
      <w:lvlText w:val="%1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B2F59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6A428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6C53A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CEE00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ECB0E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B80D1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16425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3EA15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E47DF"/>
    <w:multiLevelType w:val="hybridMultilevel"/>
    <w:tmpl w:val="1826E6E4"/>
    <w:lvl w:ilvl="0" w:tplc="3456396A">
      <w:start w:val="4"/>
      <w:numFmt w:val="upperRoman"/>
      <w:lvlText w:val="%1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A2A6B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A18A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A595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86BA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E5F4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4A669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857F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D9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C26A1"/>
    <w:multiLevelType w:val="hybridMultilevel"/>
    <w:tmpl w:val="7346AA8C"/>
    <w:lvl w:ilvl="0" w:tplc="5AB4295E">
      <w:start w:val="1"/>
      <w:numFmt w:val="upperRoman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4C0CDF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DFCE07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A64D4F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A038193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4CCBF8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0CEB0C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4CA34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E26373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7D"/>
    <w:rsid w:val="000266DA"/>
    <w:rsid w:val="00052468"/>
    <w:rsid w:val="0007438C"/>
    <w:rsid w:val="0009015B"/>
    <w:rsid w:val="000A138F"/>
    <w:rsid w:val="000A23B9"/>
    <w:rsid w:val="000B25AB"/>
    <w:rsid w:val="000C0783"/>
    <w:rsid w:val="000E0C35"/>
    <w:rsid w:val="000E3875"/>
    <w:rsid w:val="000E3E8A"/>
    <w:rsid w:val="000F291E"/>
    <w:rsid w:val="000F5A7E"/>
    <w:rsid w:val="00103B0D"/>
    <w:rsid w:val="00133FA5"/>
    <w:rsid w:val="00136CA9"/>
    <w:rsid w:val="00137A60"/>
    <w:rsid w:val="00153DE1"/>
    <w:rsid w:val="0016374F"/>
    <w:rsid w:val="00163C81"/>
    <w:rsid w:val="00170735"/>
    <w:rsid w:val="001800A5"/>
    <w:rsid w:val="001926CA"/>
    <w:rsid w:val="00192CE8"/>
    <w:rsid w:val="001A0DEC"/>
    <w:rsid w:val="001C5053"/>
    <w:rsid w:val="001D6F07"/>
    <w:rsid w:val="001F1DEA"/>
    <w:rsid w:val="001F78E4"/>
    <w:rsid w:val="00203993"/>
    <w:rsid w:val="0021045C"/>
    <w:rsid w:val="00231354"/>
    <w:rsid w:val="002336F9"/>
    <w:rsid w:val="002374AA"/>
    <w:rsid w:val="00237DF5"/>
    <w:rsid w:val="00245043"/>
    <w:rsid w:val="00261BB7"/>
    <w:rsid w:val="002629F2"/>
    <w:rsid w:val="0029358E"/>
    <w:rsid w:val="002D0CD3"/>
    <w:rsid w:val="002D276E"/>
    <w:rsid w:val="002D2C02"/>
    <w:rsid w:val="002E53C8"/>
    <w:rsid w:val="002F1593"/>
    <w:rsid w:val="00305318"/>
    <w:rsid w:val="003152CD"/>
    <w:rsid w:val="0032264F"/>
    <w:rsid w:val="0033007E"/>
    <w:rsid w:val="003305DF"/>
    <w:rsid w:val="003427F5"/>
    <w:rsid w:val="00342A4C"/>
    <w:rsid w:val="00350CB3"/>
    <w:rsid w:val="00352C13"/>
    <w:rsid w:val="00354354"/>
    <w:rsid w:val="00361009"/>
    <w:rsid w:val="00365C1F"/>
    <w:rsid w:val="00366332"/>
    <w:rsid w:val="003C266B"/>
    <w:rsid w:val="003C4B29"/>
    <w:rsid w:val="003D16D6"/>
    <w:rsid w:val="00417C4E"/>
    <w:rsid w:val="00430E65"/>
    <w:rsid w:val="004426D2"/>
    <w:rsid w:val="00444F45"/>
    <w:rsid w:val="00450A0E"/>
    <w:rsid w:val="00455F5F"/>
    <w:rsid w:val="00461B7B"/>
    <w:rsid w:val="00464164"/>
    <w:rsid w:val="00485BC5"/>
    <w:rsid w:val="004954B5"/>
    <w:rsid w:val="004968DE"/>
    <w:rsid w:val="004A5631"/>
    <w:rsid w:val="004B006F"/>
    <w:rsid w:val="004D60CF"/>
    <w:rsid w:val="004E72DB"/>
    <w:rsid w:val="00502AC6"/>
    <w:rsid w:val="00505CD5"/>
    <w:rsid w:val="005077B2"/>
    <w:rsid w:val="00507DD4"/>
    <w:rsid w:val="0051439B"/>
    <w:rsid w:val="00525D67"/>
    <w:rsid w:val="00551A8A"/>
    <w:rsid w:val="00574BB6"/>
    <w:rsid w:val="00575EFA"/>
    <w:rsid w:val="005853BA"/>
    <w:rsid w:val="00585CFD"/>
    <w:rsid w:val="005860AF"/>
    <w:rsid w:val="00590265"/>
    <w:rsid w:val="005918E5"/>
    <w:rsid w:val="005A72B4"/>
    <w:rsid w:val="005B3A23"/>
    <w:rsid w:val="005C0A3E"/>
    <w:rsid w:val="00602F63"/>
    <w:rsid w:val="00610281"/>
    <w:rsid w:val="0063331D"/>
    <w:rsid w:val="00633373"/>
    <w:rsid w:val="006334A4"/>
    <w:rsid w:val="006350C7"/>
    <w:rsid w:val="00680E81"/>
    <w:rsid w:val="00683068"/>
    <w:rsid w:val="00690511"/>
    <w:rsid w:val="006A1893"/>
    <w:rsid w:val="006A34A4"/>
    <w:rsid w:val="006A52E5"/>
    <w:rsid w:val="006A6E07"/>
    <w:rsid w:val="006B2883"/>
    <w:rsid w:val="006B60F0"/>
    <w:rsid w:val="006C4C45"/>
    <w:rsid w:val="006C4D08"/>
    <w:rsid w:val="006D0C88"/>
    <w:rsid w:val="006D220B"/>
    <w:rsid w:val="006E7FDF"/>
    <w:rsid w:val="00715A3B"/>
    <w:rsid w:val="00717DB6"/>
    <w:rsid w:val="007235E9"/>
    <w:rsid w:val="007251A3"/>
    <w:rsid w:val="00747599"/>
    <w:rsid w:val="00747D66"/>
    <w:rsid w:val="007542BD"/>
    <w:rsid w:val="007567C0"/>
    <w:rsid w:val="007602A0"/>
    <w:rsid w:val="00764B5C"/>
    <w:rsid w:val="007A5FF9"/>
    <w:rsid w:val="007A7C9D"/>
    <w:rsid w:val="007B5957"/>
    <w:rsid w:val="00800EF1"/>
    <w:rsid w:val="008131A1"/>
    <w:rsid w:val="0081451D"/>
    <w:rsid w:val="00821FB2"/>
    <w:rsid w:val="008437A3"/>
    <w:rsid w:val="00857F7F"/>
    <w:rsid w:val="00871DBE"/>
    <w:rsid w:val="0087280B"/>
    <w:rsid w:val="00880EED"/>
    <w:rsid w:val="00887395"/>
    <w:rsid w:val="008A2A89"/>
    <w:rsid w:val="008A6A8B"/>
    <w:rsid w:val="008A7EB8"/>
    <w:rsid w:val="008B4630"/>
    <w:rsid w:val="008C01C8"/>
    <w:rsid w:val="008C5962"/>
    <w:rsid w:val="008C66D1"/>
    <w:rsid w:val="008C79F0"/>
    <w:rsid w:val="008D30F7"/>
    <w:rsid w:val="008D4264"/>
    <w:rsid w:val="008E25C6"/>
    <w:rsid w:val="008F1B22"/>
    <w:rsid w:val="008F6E69"/>
    <w:rsid w:val="009044B3"/>
    <w:rsid w:val="009125DD"/>
    <w:rsid w:val="00936060"/>
    <w:rsid w:val="009420D0"/>
    <w:rsid w:val="00946757"/>
    <w:rsid w:val="00953FC6"/>
    <w:rsid w:val="009841B3"/>
    <w:rsid w:val="00997D66"/>
    <w:rsid w:val="009A3D49"/>
    <w:rsid w:val="009B0EEC"/>
    <w:rsid w:val="009B1129"/>
    <w:rsid w:val="009B646D"/>
    <w:rsid w:val="009E7394"/>
    <w:rsid w:val="00A20013"/>
    <w:rsid w:val="00A268F9"/>
    <w:rsid w:val="00A32FE7"/>
    <w:rsid w:val="00A379F0"/>
    <w:rsid w:val="00A421DC"/>
    <w:rsid w:val="00A45F5B"/>
    <w:rsid w:val="00A549EB"/>
    <w:rsid w:val="00A7020B"/>
    <w:rsid w:val="00A8187E"/>
    <w:rsid w:val="00AC1A50"/>
    <w:rsid w:val="00AD1A74"/>
    <w:rsid w:val="00B1431A"/>
    <w:rsid w:val="00B14DCF"/>
    <w:rsid w:val="00B30AFE"/>
    <w:rsid w:val="00B36A02"/>
    <w:rsid w:val="00B37900"/>
    <w:rsid w:val="00B60A50"/>
    <w:rsid w:val="00B80719"/>
    <w:rsid w:val="00B8375C"/>
    <w:rsid w:val="00B85691"/>
    <w:rsid w:val="00B96EF9"/>
    <w:rsid w:val="00BA329C"/>
    <w:rsid w:val="00BA6EB5"/>
    <w:rsid w:val="00BD0ACD"/>
    <w:rsid w:val="00BD1E48"/>
    <w:rsid w:val="00BD5883"/>
    <w:rsid w:val="00C005E4"/>
    <w:rsid w:val="00C07E32"/>
    <w:rsid w:val="00C134DC"/>
    <w:rsid w:val="00C241D5"/>
    <w:rsid w:val="00C40CC3"/>
    <w:rsid w:val="00C64C7D"/>
    <w:rsid w:val="00C74968"/>
    <w:rsid w:val="00C76E04"/>
    <w:rsid w:val="00C8544E"/>
    <w:rsid w:val="00C85B8B"/>
    <w:rsid w:val="00C96693"/>
    <w:rsid w:val="00D13B76"/>
    <w:rsid w:val="00D20EE6"/>
    <w:rsid w:val="00D30784"/>
    <w:rsid w:val="00D308C8"/>
    <w:rsid w:val="00D4469C"/>
    <w:rsid w:val="00D4594D"/>
    <w:rsid w:val="00D461B8"/>
    <w:rsid w:val="00D51788"/>
    <w:rsid w:val="00D56F73"/>
    <w:rsid w:val="00D74A2D"/>
    <w:rsid w:val="00D843F3"/>
    <w:rsid w:val="00D97ECC"/>
    <w:rsid w:val="00DC3E2C"/>
    <w:rsid w:val="00DC4261"/>
    <w:rsid w:val="00DD1FF9"/>
    <w:rsid w:val="00DE4837"/>
    <w:rsid w:val="00E23934"/>
    <w:rsid w:val="00E50155"/>
    <w:rsid w:val="00E66D39"/>
    <w:rsid w:val="00E674F4"/>
    <w:rsid w:val="00E70BFC"/>
    <w:rsid w:val="00E71EFF"/>
    <w:rsid w:val="00E75241"/>
    <w:rsid w:val="00E77DA4"/>
    <w:rsid w:val="00E85EBE"/>
    <w:rsid w:val="00E86ECE"/>
    <w:rsid w:val="00E904AF"/>
    <w:rsid w:val="00EA3A1E"/>
    <w:rsid w:val="00EA5EB7"/>
    <w:rsid w:val="00EA602A"/>
    <w:rsid w:val="00EB1111"/>
    <w:rsid w:val="00EB44E6"/>
    <w:rsid w:val="00EF03A5"/>
    <w:rsid w:val="00EF43ED"/>
    <w:rsid w:val="00EF527C"/>
    <w:rsid w:val="00F04B2C"/>
    <w:rsid w:val="00F25AC2"/>
    <w:rsid w:val="00F42867"/>
    <w:rsid w:val="00F47C46"/>
    <w:rsid w:val="00F5380F"/>
    <w:rsid w:val="00F85612"/>
    <w:rsid w:val="00FA7EA4"/>
    <w:rsid w:val="00FB1506"/>
    <w:rsid w:val="00FC1BF6"/>
    <w:rsid w:val="00FC3959"/>
    <w:rsid w:val="00FD5E01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67C5"/>
  <w15:docId w15:val="{4AD05AA4-C936-40D4-9ABD-3924721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56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2374A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4"/>
    </w:pPr>
    <w:rPr>
      <w:rFonts w:ascii="Arial" w:eastAsia="Times New Roman" w:hAnsi="Arial" w:cs="Arial"/>
      <w:b/>
      <w:bCs/>
      <w:sz w:val="28"/>
      <w:szCs w:val="28"/>
      <w:bdr w:val="none" w:sz="0" w:space="0" w:color="auto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76E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E04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76E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E04"/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C76E04"/>
    <w:rPr>
      <w:b/>
      <w:bCs/>
    </w:rPr>
  </w:style>
  <w:style w:type="character" w:customStyle="1" w:styleId="xbe">
    <w:name w:val="_xbe"/>
    <w:basedOn w:val="Fontepargpadro"/>
    <w:rsid w:val="00C76E04"/>
  </w:style>
  <w:style w:type="paragraph" w:styleId="Textodebalo">
    <w:name w:val="Balloon Text"/>
    <w:basedOn w:val="Normal"/>
    <w:link w:val="TextodebaloChar"/>
    <w:uiPriority w:val="99"/>
    <w:semiHidden/>
    <w:unhideWhenUsed/>
    <w:rsid w:val="000901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15B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6C4C45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9"/>
    <w:rsid w:val="002374AA"/>
    <w:rPr>
      <w:rFonts w:ascii="Arial" w:eastAsia="Times New Roman" w:hAnsi="Arial" w:cs="Arial"/>
      <w:b/>
      <w:bCs/>
      <w:sz w:val="28"/>
      <w:szCs w:val="28"/>
      <w:bdr w:val="none" w:sz="0" w:space="0" w:color="auto"/>
    </w:rPr>
  </w:style>
  <w:style w:type="paragraph" w:styleId="SemEspaamento">
    <w:name w:val="No Spacing"/>
    <w:uiPriority w:val="1"/>
    <w:qFormat/>
    <w:rsid w:val="003543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4354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585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53BA"/>
    <w:rPr>
      <w:rFonts w:eastAsia="Times New Roman"/>
      <w:sz w:val="24"/>
      <w:bdr w:val="none" w:sz="0" w:space="0" w:color="auto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85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544"/>
    </w:pPr>
    <w:rPr>
      <w:rFonts w:eastAsia="Times New Roman"/>
      <w:sz w:val="20"/>
      <w:szCs w:val="20"/>
      <w:bdr w:val="none" w:sz="0" w:space="0" w:color="auto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853BA"/>
    <w:rPr>
      <w:rFonts w:eastAsia="Times New Roman"/>
      <w:bdr w:val="none" w:sz="0" w:space="0" w:color="auto"/>
    </w:rPr>
  </w:style>
  <w:style w:type="paragraph" w:customStyle="1" w:styleId="Padro">
    <w:name w:val="Padrão"/>
    <w:rsid w:val="00997D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Cs w:val="24"/>
      <w:bdr w:val="none" w:sz="0" w:space="0" w:color="auto"/>
    </w:rPr>
  </w:style>
  <w:style w:type="paragraph" w:customStyle="1" w:styleId="textojustificadorecuoprimeiralinha">
    <w:name w:val="texto_justificado_recuo_primeira_linha"/>
    <w:basedOn w:val="Normal"/>
    <w:rsid w:val="008728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styleId="NormalWeb">
    <w:name w:val="Normal (Web)"/>
    <w:basedOn w:val="Normal"/>
    <w:uiPriority w:val="99"/>
    <w:unhideWhenUsed/>
    <w:rsid w:val="008A2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styleId="nfase">
    <w:name w:val="Emphasis"/>
    <w:basedOn w:val="Fontepargpadro"/>
    <w:uiPriority w:val="20"/>
    <w:qFormat/>
    <w:rsid w:val="00F25AC2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7567C0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893A-1029-4FCB-8103-E12DA1AA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1293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Projetos</dc:creator>
  <cp:lastModifiedBy>PC AJ 3</cp:lastModifiedBy>
  <cp:revision>20</cp:revision>
  <cp:lastPrinted>2020-07-30T14:40:00Z</cp:lastPrinted>
  <dcterms:created xsi:type="dcterms:W3CDTF">2020-07-30T14:37:00Z</dcterms:created>
  <dcterms:modified xsi:type="dcterms:W3CDTF">2021-06-02T20:54:00Z</dcterms:modified>
</cp:coreProperties>
</file>